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CB2" w:rsidRDefault="005408BC" w:rsidP="002F54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ГОСУДАРСТВЕННЫЙ ЭКЗАМЕН 2020</w:t>
      </w:r>
    </w:p>
    <w:p w:rsidR="005408BC" w:rsidRPr="002F54B6" w:rsidRDefault="005408BC" w:rsidP="005408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4B6">
        <w:rPr>
          <w:rFonts w:ascii="Times New Roman" w:hAnsi="Times New Roman" w:cs="Times New Roman"/>
          <w:b/>
          <w:sz w:val="24"/>
          <w:szCs w:val="24"/>
        </w:rPr>
        <w:t>СПЕЦИАЛИТЕТ</w:t>
      </w:r>
    </w:p>
    <w:p w:rsidR="005408BC" w:rsidRPr="002F54B6" w:rsidRDefault="005408BC" w:rsidP="002F54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CB2" w:rsidRPr="002F54B6" w:rsidRDefault="00237CB2" w:rsidP="002F54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4B6">
        <w:rPr>
          <w:rFonts w:ascii="Times New Roman" w:hAnsi="Times New Roman" w:cs="Times New Roman"/>
          <w:b/>
          <w:sz w:val="24"/>
          <w:szCs w:val="24"/>
        </w:rPr>
        <w:t>ВОПРОСЫ</w:t>
      </w:r>
      <w:r w:rsidR="002F54B6">
        <w:rPr>
          <w:rFonts w:ascii="Times New Roman" w:hAnsi="Times New Roman" w:cs="Times New Roman"/>
          <w:b/>
          <w:sz w:val="24"/>
          <w:szCs w:val="24"/>
        </w:rPr>
        <w:t xml:space="preserve"> ПО ТЕОРИИ ЯЗЫКА</w:t>
      </w:r>
    </w:p>
    <w:p w:rsidR="00237CB2" w:rsidRPr="002F54B6" w:rsidRDefault="00237CB2" w:rsidP="002F54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54B6">
        <w:rPr>
          <w:rFonts w:ascii="Times New Roman" w:hAnsi="Times New Roman" w:cs="Times New Roman"/>
          <w:i/>
          <w:sz w:val="24"/>
          <w:szCs w:val="24"/>
        </w:rPr>
        <w:t>Английский язык</w:t>
      </w:r>
    </w:p>
    <w:p w:rsidR="00A269D7" w:rsidRPr="002F54B6" w:rsidRDefault="00A269D7" w:rsidP="002F54B6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2F54B6">
        <w:rPr>
          <w:rFonts w:ascii="Times New Roman" w:hAnsi="Times New Roman" w:cs="Times New Roman"/>
          <w:sz w:val="24"/>
          <w:szCs w:val="24"/>
          <w:lang w:val="en-GB"/>
        </w:rPr>
        <w:t>Classification of English consonants according to English and Russian phoneticians.</w:t>
      </w:r>
    </w:p>
    <w:p w:rsidR="00A269D7" w:rsidRPr="002F54B6" w:rsidRDefault="00A269D7" w:rsidP="002F54B6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2F54B6">
        <w:rPr>
          <w:rFonts w:ascii="Times New Roman" w:hAnsi="Times New Roman" w:cs="Times New Roman"/>
          <w:sz w:val="24"/>
          <w:szCs w:val="24"/>
          <w:lang w:val="en-GB"/>
        </w:rPr>
        <w:t>The articulatory classification of English vowels.</w:t>
      </w:r>
    </w:p>
    <w:p w:rsidR="00A269D7" w:rsidRPr="002F54B6" w:rsidRDefault="00A269D7" w:rsidP="002F54B6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F54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4B6">
        <w:rPr>
          <w:rFonts w:ascii="Times New Roman" w:hAnsi="Times New Roman" w:cs="Times New Roman"/>
          <w:sz w:val="24"/>
          <w:szCs w:val="24"/>
        </w:rPr>
        <w:t>phoneme</w:t>
      </w:r>
      <w:proofErr w:type="spellEnd"/>
      <w:r w:rsidRPr="002F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4B6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2F54B6">
        <w:rPr>
          <w:rFonts w:ascii="Times New Roman" w:hAnsi="Times New Roman" w:cs="Times New Roman"/>
          <w:sz w:val="24"/>
          <w:szCs w:val="24"/>
        </w:rPr>
        <w:t>.</w:t>
      </w:r>
    </w:p>
    <w:p w:rsidR="00A269D7" w:rsidRPr="002F54B6" w:rsidRDefault="00A269D7" w:rsidP="002F54B6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2F54B6">
        <w:rPr>
          <w:rFonts w:ascii="Times New Roman" w:hAnsi="Times New Roman" w:cs="Times New Roman"/>
          <w:sz w:val="24"/>
          <w:szCs w:val="24"/>
          <w:lang w:val="en-GB"/>
        </w:rPr>
        <w:t>The sentence. Communicative types of sentences. Models of sentence analysis.</w:t>
      </w:r>
    </w:p>
    <w:p w:rsidR="00A269D7" w:rsidRPr="002F54B6" w:rsidRDefault="00A269D7" w:rsidP="002F54B6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2F54B6">
        <w:rPr>
          <w:rFonts w:ascii="Times New Roman" w:hAnsi="Times New Roman" w:cs="Times New Roman"/>
          <w:sz w:val="24"/>
          <w:szCs w:val="24"/>
          <w:lang w:val="en-GB"/>
        </w:rPr>
        <w:t>Morphemic structure of the English word.</w:t>
      </w:r>
    </w:p>
    <w:p w:rsidR="00A269D7" w:rsidRPr="002F54B6" w:rsidRDefault="00A269D7" w:rsidP="002F54B6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2F54B6">
        <w:rPr>
          <w:rFonts w:ascii="Times New Roman" w:hAnsi="Times New Roman" w:cs="Times New Roman"/>
          <w:sz w:val="24"/>
          <w:szCs w:val="24"/>
          <w:lang w:val="en-GB"/>
        </w:rPr>
        <w:t>The phrase. Classifications of phrases. Ways of expressing syntactic relations within a phrase.</w:t>
      </w:r>
    </w:p>
    <w:p w:rsidR="00A269D7" w:rsidRPr="002F54B6" w:rsidRDefault="00A269D7" w:rsidP="002F54B6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2F54B6">
        <w:rPr>
          <w:rFonts w:ascii="Times New Roman" w:hAnsi="Times New Roman" w:cs="Times New Roman"/>
          <w:sz w:val="24"/>
          <w:szCs w:val="24"/>
          <w:lang w:val="en-GB"/>
        </w:rPr>
        <w:t>Old Germanic languages: classification, common features.</w:t>
      </w:r>
    </w:p>
    <w:p w:rsidR="00A269D7" w:rsidRPr="002F54B6" w:rsidRDefault="00A269D7" w:rsidP="002F54B6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2F54B6">
        <w:rPr>
          <w:rFonts w:ascii="Times New Roman" w:hAnsi="Times New Roman" w:cs="Times New Roman"/>
          <w:sz w:val="24"/>
          <w:szCs w:val="24"/>
          <w:lang w:val="en-GB"/>
        </w:rPr>
        <w:t>Development of the verb system in English.</w:t>
      </w:r>
    </w:p>
    <w:p w:rsidR="00A269D7" w:rsidRPr="002F54B6" w:rsidRDefault="00A269D7" w:rsidP="002F54B6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2F54B6">
        <w:rPr>
          <w:rFonts w:ascii="Times New Roman" w:hAnsi="Times New Roman" w:cs="Times New Roman"/>
          <w:sz w:val="24"/>
          <w:szCs w:val="24"/>
          <w:lang w:val="en-GB"/>
        </w:rPr>
        <w:t>Syntax in Old English, Middle English and New English.</w:t>
      </w:r>
    </w:p>
    <w:p w:rsidR="00D7411E" w:rsidRPr="002F54B6" w:rsidRDefault="00D7411E" w:rsidP="002F54B6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2F54B6">
        <w:rPr>
          <w:rFonts w:ascii="Times New Roman" w:hAnsi="Times New Roman" w:cs="Times New Roman"/>
          <w:sz w:val="24"/>
          <w:szCs w:val="24"/>
          <w:lang w:val="en-GB"/>
        </w:rPr>
        <w:t>Etymology of the English Word-stock. Origin of English Words. Words of Native Origin. Borrowed Words. Assimilation of Borrowings.</w:t>
      </w:r>
    </w:p>
    <w:p w:rsidR="00D7411E" w:rsidRPr="002F54B6" w:rsidRDefault="00D7411E" w:rsidP="002F54B6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2F54B6">
        <w:rPr>
          <w:rFonts w:ascii="Times New Roman" w:hAnsi="Times New Roman" w:cs="Times New Roman"/>
          <w:sz w:val="24"/>
          <w:szCs w:val="24"/>
          <w:lang w:val="en-GB"/>
        </w:rPr>
        <w:t>Morphology of English Words. Types and Ways of Coining New Words. Major and Minor Types of Word-formation.</w:t>
      </w:r>
    </w:p>
    <w:p w:rsidR="00D7411E" w:rsidRPr="002F54B6" w:rsidRDefault="00D7411E" w:rsidP="002F54B6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2F54B6">
        <w:rPr>
          <w:rFonts w:ascii="Times New Roman" w:hAnsi="Times New Roman" w:cs="Times New Roman"/>
          <w:sz w:val="24"/>
          <w:szCs w:val="24"/>
          <w:lang w:val="en-GB"/>
        </w:rPr>
        <w:t>English Phraseology. Word-groups and Phraseological Units. Structure, Meaning, and Classification of Word-groups and Phraseological Units.</w:t>
      </w:r>
    </w:p>
    <w:p w:rsidR="00AD499A" w:rsidRPr="002F54B6" w:rsidRDefault="00AD499A" w:rsidP="002F54B6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2F54B6">
        <w:rPr>
          <w:rFonts w:ascii="Times New Roman" w:hAnsi="Times New Roman" w:cs="Times New Roman"/>
          <w:sz w:val="24"/>
          <w:szCs w:val="24"/>
          <w:lang w:val="en-GB"/>
        </w:rPr>
        <w:t xml:space="preserve">Functional styles of the English language (general characterization) </w:t>
      </w:r>
    </w:p>
    <w:p w:rsidR="00AD499A" w:rsidRPr="002F54B6" w:rsidRDefault="00AD499A" w:rsidP="002F54B6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2F54B6">
        <w:rPr>
          <w:rFonts w:ascii="Times New Roman" w:hAnsi="Times New Roman" w:cs="Times New Roman"/>
          <w:sz w:val="24"/>
          <w:szCs w:val="24"/>
          <w:lang w:val="en-GB"/>
        </w:rPr>
        <w:t xml:space="preserve">Classifications of lexical expressive means and stylistic devices of the English language (general characterization) </w:t>
      </w:r>
    </w:p>
    <w:p w:rsidR="00AD499A" w:rsidRPr="002F54B6" w:rsidRDefault="00AD499A" w:rsidP="002F54B6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2F54B6">
        <w:rPr>
          <w:rFonts w:ascii="Times New Roman" w:hAnsi="Times New Roman" w:cs="Times New Roman"/>
          <w:sz w:val="24"/>
          <w:szCs w:val="24"/>
          <w:lang w:val="en-GB"/>
        </w:rPr>
        <w:t>Syntactic expressive means</w:t>
      </w:r>
      <w:r w:rsidR="00237CB2" w:rsidRPr="002F54B6">
        <w:rPr>
          <w:rFonts w:ascii="Times New Roman" w:hAnsi="Times New Roman" w:cs="Times New Roman"/>
          <w:sz w:val="24"/>
          <w:szCs w:val="24"/>
        </w:rPr>
        <w:t>.</w:t>
      </w:r>
    </w:p>
    <w:p w:rsidR="00237CB2" w:rsidRPr="002F54B6" w:rsidRDefault="00237CB2" w:rsidP="002F54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37CB2" w:rsidRPr="002F54B6" w:rsidRDefault="00237CB2" w:rsidP="002F54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4B6" w:rsidRPr="005408BC" w:rsidRDefault="002F54B6" w:rsidP="002F54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F54B6">
        <w:rPr>
          <w:rFonts w:ascii="Times New Roman" w:hAnsi="Times New Roman" w:cs="Times New Roman"/>
          <w:i/>
          <w:sz w:val="24"/>
          <w:szCs w:val="24"/>
        </w:rPr>
        <w:t>Французский</w:t>
      </w:r>
      <w:r w:rsidRPr="005408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F54B6">
        <w:rPr>
          <w:rFonts w:ascii="Times New Roman" w:hAnsi="Times New Roman" w:cs="Times New Roman"/>
          <w:i/>
          <w:sz w:val="24"/>
          <w:szCs w:val="24"/>
        </w:rPr>
        <w:t>язык</w:t>
      </w:r>
    </w:p>
    <w:p w:rsidR="002F54B6" w:rsidRPr="002F54B6" w:rsidRDefault="002F54B6" w:rsidP="002F54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</w:t>
      </w:r>
    </w:p>
    <w:p w:rsidR="002F54B6" w:rsidRPr="002F54B6" w:rsidRDefault="002F54B6" w:rsidP="002F54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1. Les ressources stylistiques du lexique</w:t>
      </w:r>
    </w:p>
    <w:p w:rsidR="002F54B6" w:rsidRPr="002F54B6" w:rsidRDefault="002F54B6" w:rsidP="002F54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2. Les ressources stylistiques de la grammaire</w:t>
      </w:r>
    </w:p>
    <w:p w:rsidR="002F54B6" w:rsidRPr="002F54B6" w:rsidRDefault="002F54B6" w:rsidP="002F54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3. Les figures et les tropes</w:t>
      </w:r>
    </w:p>
    <w:p w:rsidR="002F54B6" w:rsidRPr="002F54B6" w:rsidRDefault="002F54B6" w:rsidP="002F54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4. Les parties du discours essentielles</w:t>
      </w:r>
    </w:p>
    <w:p w:rsidR="002F54B6" w:rsidRPr="002F54B6" w:rsidRDefault="002F54B6" w:rsidP="002F54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5. Les termes de la proposition</w:t>
      </w:r>
    </w:p>
    <w:p w:rsidR="002F54B6" w:rsidRPr="002F54B6" w:rsidRDefault="002F54B6" w:rsidP="002F54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6. Les problèmes généraux de la proposition</w:t>
      </w:r>
    </w:p>
    <w:p w:rsidR="002F54B6" w:rsidRPr="002F54B6" w:rsidRDefault="002F54B6" w:rsidP="002F54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lastRenderedPageBreak/>
        <w:t>7. Les traits particuliers du vocabulaire du latin populire</w:t>
      </w:r>
    </w:p>
    <w:p w:rsidR="002F54B6" w:rsidRPr="002F54B6" w:rsidRDefault="002F54B6" w:rsidP="002F54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8. Les deux périodes du bilinguisme en Gaule</w:t>
      </w:r>
    </w:p>
    <w:p w:rsidR="002F54B6" w:rsidRPr="002F54B6" w:rsidRDefault="002F54B6" w:rsidP="002F54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9. Les changement dans le système vocalique du latin populaire</w:t>
      </w:r>
    </w:p>
    <w:p w:rsidR="002F54B6" w:rsidRPr="002F54B6" w:rsidRDefault="002F54B6" w:rsidP="002F54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10. La formation des mots et son rôle dans l’enrichissement du vocabulaire</w:t>
      </w:r>
    </w:p>
    <w:p w:rsidR="002F54B6" w:rsidRPr="002F54B6" w:rsidRDefault="002F54B6" w:rsidP="002F54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11. L’enrichissement du vocabulaire par les emprunts. La loi de Toubon.</w:t>
      </w:r>
    </w:p>
    <w:p w:rsidR="002F54B6" w:rsidRPr="002F54B6" w:rsidRDefault="002F54B6" w:rsidP="002F54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12. L’évolution du sens des mots et son rôle dans l’enrichissement du vocabulaire</w:t>
      </w:r>
    </w:p>
    <w:p w:rsidR="002F54B6" w:rsidRPr="002F54B6" w:rsidRDefault="002F54B6" w:rsidP="002F54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13. La phonétique : son objet, ses méthodes, ses branches.</w:t>
      </w:r>
    </w:p>
    <w:p w:rsidR="002F54B6" w:rsidRPr="002F54B6" w:rsidRDefault="002F54B6" w:rsidP="002F54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14. L’orthoépie, l’origine de la norme orthoépique du français moderne.</w:t>
      </w:r>
    </w:p>
    <w:p w:rsidR="002F54B6" w:rsidRPr="002F54B6" w:rsidRDefault="002F54B6" w:rsidP="002F54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15. La liason et l’enchaînement.</w:t>
      </w:r>
    </w:p>
    <w:p w:rsidR="002F54B6" w:rsidRPr="002F54B6" w:rsidRDefault="002F54B6" w:rsidP="002F54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37CB2" w:rsidRPr="002F54B6" w:rsidRDefault="00237CB2" w:rsidP="002F54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237CB2" w:rsidRPr="00A944AF" w:rsidRDefault="00237CB2" w:rsidP="002F54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237CB2" w:rsidRPr="00A944AF" w:rsidRDefault="00237CB2" w:rsidP="002F54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2F54B6">
        <w:rPr>
          <w:rFonts w:ascii="Times New Roman" w:hAnsi="Times New Roman" w:cs="Times New Roman"/>
          <w:i/>
          <w:sz w:val="24"/>
          <w:szCs w:val="24"/>
        </w:rPr>
        <w:t>Португальский</w:t>
      </w:r>
      <w:r w:rsidRPr="00A944A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2F54B6">
        <w:rPr>
          <w:rFonts w:ascii="Times New Roman" w:hAnsi="Times New Roman" w:cs="Times New Roman"/>
          <w:i/>
          <w:sz w:val="24"/>
          <w:szCs w:val="24"/>
        </w:rPr>
        <w:t>язык</w:t>
      </w:r>
    </w:p>
    <w:p w:rsidR="00237CB2" w:rsidRPr="002F54B6" w:rsidRDefault="00237CB2" w:rsidP="002F54B6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2F5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Fonologia e fonética. O fonema. Os traços diferenciadores. Fonema e suas realizações. Neutralização e arquifonema.</w:t>
      </w:r>
    </w:p>
    <w:p w:rsidR="00237CB2" w:rsidRPr="002F54B6" w:rsidRDefault="00237CB2" w:rsidP="002F54B6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2F5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Fonemas vocálicos. Classificação articulatória das vogais. Ditongo. Tritongo. Hiato</w:t>
      </w:r>
    </w:p>
    <w:p w:rsidR="00237CB2" w:rsidRPr="002F54B6" w:rsidRDefault="00237CB2" w:rsidP="002F54B6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</w:pPr>
      <w:r w:rsidRPr="002F5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Fonemas consonantais. Fonemas oclusivos, fricativos, nasais, africados e líquidos.</w:t>
      </w:r>
    </w:p>
    <w:p w:rsidR="00237CB2" w:rsidRPr="002F54B6" w:rsidRDefault="00237CB2" w:rsidP="002F54B6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</w:pPr>
      <w:r w:rsidRPr="002F5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O substantivo e o adjetivo. </w:t>
      </w:r>
      <w:r w:rsidRPr="002F5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Definição e classes.</w:t>
      </w:r>
    </w:p>
    <w:p w:rsidR="00237CB2" w:rsidRPr="002F54B6" w:rsidRDefault="00237CB2" w:rsidP="002F54B6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2F5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O verbo: tempo e aspecto. </w:t>
      </w:r>
      <w:r w:rsidRPr="002F5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O advérbio.</w:t>
      </w:r>
    </w:p>
    <w:p w:rsidR="00237CB2" w:rsidRPr="002F54B6" w:rsidRDefault="00237CB2" w:rsidP="002F54B6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2F5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A oração simples. Tipos estrutura interna.</w:t>
      </w:r>
    </w:p>
    <w:p w:rsidR="00237CB2" w:rsidRPr="002F54B6" w:rsidRDefault="00237CB2" w:rsidP="002F54B6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A organização do vocabulário. Palavras patrimoniais no léxico do português. Empréstimos </w:t>
      </w: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pré-romanos e germanismos. Palavras de origem latina e grega. </w:t>
      </w: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Cultismos e cognatos.</w:t>
      </w:r>
    </w:p>
    <w:p w:rsidR="00237CB2" w:rsidRPr="002F54B6" w:rsidRDefault="00237CB2" w:rsidP="002F54B6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 organização do vocabulário. A homonímia e a paronímia. A monossemia e a polissemia. As acepções da palavra. Tipos de polissemia. A metáfora, a metonímia e seus tipos.</w:t>
      </w:r>
    </w:p>
    <w:p w:rsidR="00237CB2" w:rsidRPr="002F54B6" w:rsidRDefault="00237CB2" w:rsidP="002F54B6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pt-BR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A organização do vocabulário. Palavras sinônimas e variedades da sinonímia. S´wries de sinônimos. Traços diferenciais e integrais. A antonímia. </w:t>
      </w: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  <w:t>Palavras antônimas e seus tipos.</w:t>
      </w:r>
    </w:p>
    <w:p w:rsidR="00237CB2" w:rsidRPr="002F54B6" w:rsidRDefault="00237CB2" w:rsidP="002F54B6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5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O vocalismo medieval</w:t>
      </w:r>
    </w:p>
    <w:p w:rsidR="00237CB2" w:rsidRPr="002F54B6" w:rsidRDefault="00237CB2" w:rsidP="002F54B6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5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O consonantismo medieval</w:t>
      </w:r>
    </w:p>
    <w:p w:rsidR="00237CB2" w:rsidRPr="002F54B6" w:rsidRDefault="00237CB2" w:rsidP="002F54B6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</w:pPr>
      <w:r w:rsidRPr="002F5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As mudanças morfossintáticas: o sustantivo e o verbo.</w:t>
      </w:r>
    </w:p>
    <w:p w:rsidR="00237CB2" w:rsidRPr="002F54B6" w:rsidRDefault="00237CB2" w:rsidP="002F54B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Problema da classificação dos estilos funcionais. Característica generalizada dos estilos funcionais, suas funções e subestilos.</w:t>
      </w:r>
    </w:p>
    <w:p w:rsidR="00237CB2" w:rsidRPr="002F54B6" w:rsidRDefault="00237CB2" w:rsidP="002F54B6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Figuras estilísticas semânticas – gradação, zeugma, antítese etc.</w:t>
      </w:r>
    </w:p>
    <w:p w:rsidR="00237CB2" w:rsidRPr="002F54B6" w:rsidRDefault="00237CB2" w:rsidP="002F54B6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Figuras estilísticas sintáticas – paralelismo, anáfora, hipérbato etc.</w:t>
      </w:r>
    </w:p>
    <w:p w:rsidR="00237CB2" w:rsidRPr="002F54B6" w:rsidRDefault="00237CB2" w:rsidP="002F54B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2F54B6" w:rsidRPr="005408BC" w:rsidRDefault="002F54B6" w:rsidP="002F54B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408BC" w:rsidRPr="00A944AF" w:rsidRDefault="005408BC" w:rsidP="002F54B6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2F54B6" w:rsidRPr="002F54B6" w:rsidRDefault="002F54B6" w:rsidP="002F54B6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54B6">
        <w:rPr>
          <w:rFonts w:ascii="Times New Roman" w:hAnsi="Times New Roman" w:cs="Times New Roman"/>
          <w:b/>
          <w:bCs/>
          <w:iCs/>
          <w:sz w:val="24"/>
          <w:szCs w:val="24"/>
        </w:rPr>
        <w:t>Вопросы по курсу «Теория перевода»</w:t>
      </w:r>
    </w:p>
    <w:p w:rsidR="002F54B6" w:rsidRPr="002F54B6" w:rsidRDefault="005408BC" w:rsidP="002F54B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ГИА 2020</w:t>
      </w:r>
      <w:r w:rsidR="002F54B6" w:rsidRPr="002F5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F54B6" w:rsidRPr="002F54B6" w:rsidRDefault="002F54B6" w:rsidP="002F54B6">
      <w:pPr>
        <w:numPr>
          <w:ilvl w:val="0"/>
          <w:numId w:val="8"/>
        </w:numPr>
        <w:shd w:val="clear" w:color="auto" w:fill="FFFFFF"/>
        <w:tabs>
          <w:tab w:val="left" w:pos="284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 как вид профессиональной деятельности. Проблема подготовки переводчиков: современные требования к профессии переводчика; профессиональный кодекс переводчика; основные компетенции переводчика; профессиональные организации и ассоциации; профессиональная аттестация и сертификация переводчиков в России и за рубежом. </w:t>
      </w:r>
    </w:p>
    <w:p w:rsidR="002F54B6" w:rsidRPr="002F54B6" w:rsidRDefault="002F54B6" w:rsidP="002F54B6">
      <w:pPr>
        <w:numPr>
          <w:ilvl w:val="0"/>
          <w:numId w:val="8"/>
        </w:numPr>
        <w:shd w:val="clear" w:color="auto" w:fill="FFFFFF"/>
        <w:tabs>
          <w:tab w:val="left" w:pos="284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Нормирование и стандартизация переводов. Проблема нормы в переводе. Международный стандарт ISO. Научное редактирование. Штрафные санкции.</w:t>
      </w:r>
    </w:p>
    <w:p w:rsidR="002F54B6" w:rsidRPr="002F54B6" w:rsidRDefault="002F54B6" w:rsidP="002F54B6">
      <w:pPr>
        <w:numPr>
          <w:ilvl w:val="0"/>
          <w:numId w:val="8"/>
        </w:numPr>
        <w:shd w:val="clear" w:color="auto" w:fill="FFFFFF"/>
        <w:tabs>
          <w:tab w:val="left" w:pos="284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перевода как наука. Причины формирования и процесс становления </w:t>
      </w:r>
      <w:proofErr w:type="spellStart"/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переводоведения</w:t>
      </w:r>
      <w:proofErr w:type="spellEnd"/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Методологические основы. Теория </w:t>
      </w:r>
      <w:proofErr w:type="spellStart"/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vs</w:t>
      </w:r>
      <w:proofErr w:type="spellEnd"/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Практика. Переводческие методы и стратегии. Проблема классификации переводческих стратегий. </w:t>
      </w:r>
    </w:p>
    <w:p w:rsidR="002F54B6" w:rsidRPr="002F54B6" w:rsidRDefault="002F54B6" w:rsidP="002F54B6">
      <w:pPr>
        <w:numPr>
          <w:ilvl w:val="0"/>
          <w:numId w:val="8"/>
        </w:numPr>
        <w:shd w:val="clear" w:color="auto" w:fill="FFFFFF"/>
        <w:tabs>
          <w:tab w:val="left" w:pos="284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теоретические </w:t>
      </w:r>
      <w:proofErr w:type="gramStart"/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  перевода</w:t>
      </w:r>
      <w:proofErr w:type="gramEnd"/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Универсальная модель «</w:t>
      </w:r>
      <w:proofErr w:type="spellStart"/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скопос</w:t>
      </w:r>
      <w:proofErr w:type="spellEnd"/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герменевтическая модель перевода, трансформационная модель перевода, коммуникативная модель, прагматическая модель, психолингвистическая модель перевода, когнитивная модель перевода: краткая характеристика, направления исследований, ведущие исследователи.  </w:t>
      </w:r>
    </w:p>
    <w:p w:rsidR="002F54B6" w:rsidRPr="002F54B6" w:rsidRDefault="002F54B6" w:rsidP="002F54B6">
      <w:pPr>
        <w:numPr>
          <w:ilvl w:val="0"/>
          <w:numId w:val="8"/>
        </w:numPr>
        <w:shd w:val="clear" w:color="auto" w:fill="FFFFFF"/>
        <w:tabs>
          <w:tab w:val="left" w:pos="284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применения информационных технологий в переводе. Роль и место информационных технологий на различных этапах работы с текстом при осуществлении перевода, обоснованность их применения. Системы автоматизированного перевода: основные понятия (CAT, </w:t>
      </w:r>
      <w:proofErr w:type="spellStart"/>
      <w:r w:rsidRPr="002F54B6">
        <w:rPr>
          <w:rFonts w:ascii="Times New Roman" w:eastAsia="Times New Roman" w:hAnsi="Times New Roman" w:cs="Times New Roman"/>
          <w:sz w:val="24"/>
          <w:szCs w:val="24"/>
          <w:lang w:eastAsia="ru-RU"/>
        </w:rPr>
        <w:t>Translation</w:t>
      </w:r>
      <w:proofErr w:type="spellEnd"/>
      <w:r w:rsidRPr="002F54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2F54B6">
        <w:rPr>
          <w:rFonts w:ascii="Times New Roman" w:eastAsia="Times New Roman" w:hAnsi="Times New Roman" w:cs="Times New Roman"/>
          <w:sz w:val="24"/>
          <w:szCs w:val="24"/>
          <w:lang w:eastAsia="ru-RU"/>
        </w:rPr>
        <w:t>Memory</w:t>
      </w:r>
      <w:proofErr w:type="spellEnd"/>
      <w:r w:rsidRPr="002F54B6">
        <w:rPr>
          <w:rFonts w:ascii="Times New Roman" w:eastAsia="Times New Roman" w:hAnsi="Times New Roman" w:cs="Times New Roman"/>
          <w:sz w:val="24"/>
          <w:szCs w:val="24"/>
          <w:lang w:eastAsia="ru-RU"/>
        </w:rPr>
        <w:t>, TQI и пр.), виды CAT, облачные CAT как новый виток развития систем автоматизированного перевода.</w:t>
      </w:r>
    </w:p>
    <w:p w:rsidR="002F54B6" w:rsidRPr="002F54B6" w:rsidRDefault="002F54B6" w:rsidP="002F54B6">
      <w:pPr>
        <w:numPr>
          <w:ilvl w:val="0"/>
          <w:numId w:val="8"/>
        </w:numPr>
        <w:shd w:val="clear" w:color="auto" w:fill="FFFFFF"/>
        <w:tabs>
          <w:tab w:val="clear" w:pos="50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как вид речевой деятельности (концепция Р.К. Миньяр-</w:t>
      </w:r>
      <w:proofErr w:type="spellStart"/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Белоручева</w:t>
      </w:r>
      <w:proofErr w:type="spellEnd"/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Компоненты коммуникации и их особенности. Процесс образования смысла в вербальной коммуникации. Особенности коммуникации с переводом. Перевод в рамках информационной теории: проблема </w:t>
      </w:r>
      <w:proofErr w:type="spellStart"/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переводимости</w:t>
      </w:r>
      <w:proofErr w:type="spellEnd"/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инварианта. </w:t>
      </w:r>
    </w:p>
    <w:p w:rsidR="002F54B6" w:rsidRPr="002F54B6" w:rsidRDefault="002F54B6" w:rsidP="002F54B6">
      <w:pPr>
        <w:numPr>
          <w:ilvl w:val="0"/>
          <w:numId w:val="8"/>
        </w:numPr>
        <w:shd w:val="clear" w:color="auto" w:fill="FFFFFF"/>
        <w:tabs>
          <w:tab w:val="left" w:pos="284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 как межкультурная коммуникация. Связь языка и культуры. Языковой и культурный контекст в переводе. Значения слов как культурные стереотипы.  Трудности перевода, обусловленные культурными различиями. </w:t>
      </w:r>
      <w:proofErr w:type="spellStart"/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Безэквивалентная</w:t>
      </w:r>
      <w:proofErr w:type="spellEnd"/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лексика: причины существования и способы перевода. Способы оптимизации межкультурной коммуникации. Межкультурная компетенция переводчика. </w:t>
      </w:r>
    </w:p>
    <w:p w:rsidR="002F54B6" w:rsidRPr="002F54B6" w:rsidRDefault="002F54B6" w:rsidP="002F54B6">
      <w:pPr>
        <w:pStyle w:val="a3"/>
        <w:numPr>
          <w:ilvl w:val="0"/>
          <w:numId w:val="8"/>
        </w:numPr>
        <w:tabs>
          <w:tab w:val="clear" w:pos="502"/>
          <w:tab w:val="left" w:pos="284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Текстологические аспекты </w:t>
      </w:r>
      <w:proofErr w:type="spellStart"/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переводоведения</w:t>
      </w:r>
      <w:proofErr w:type="spellEnd"/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Уровни содержательной структуры текста. Глобальное содержание текста и особенности его интерпретации: языковое содержание, </w:t>
      </w: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конкретно-контекстуальный смысл и имплицитный смысл высказывания. Коммуникативная способность и сбои в коммуникации. </w:t>
      </w:r>
    </w:p>
    <w:p w:rsidR="002F54B6" w:rsidRPr="002F54B6" w:rsidRDefault="002F54B6" w:rsidP="002F54B6">
      <w:pPr>
        <w:numPr>
          <w:ilvl w:val="0"/>
          <w:numId w:val="8"/>
        </w:numPr>
        <w:shd w:val="clear" w:color="auto" w:fill="FFFFFF"/>
        <w:tabs>
          <w:tab w:val="left" w:pos="284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как объект перевода. Особенности передачи содержательной структуры текста в переводе. Содержание, функция и структура как уровни текста и их воспроизведение при переводе. Семантико-структурные отступления перевода от оригинала и их обусловленность. Дискурсивный анализ и перевод. </w:t>
      </w:r>
      <w:proofErr w:type="spellStart"/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Предпереводческий</w:t>
      </w:r>
      <w:proofErr w:type="spellEnd"/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переводческий анализ текста. Схема переводческого анализа. </w:t>
      </w:r>
    </w:p>
    <w:p w:rsidR="002F54B6" w:rsidRPr="002F54B6" w:rsidRDefault="002F54B6" w:rsidP="002F54B6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переводческой эквивалентности. Эмпирический подход к определению переводческой эквивалентности. Типы (уровни) эквивалентности по В.Н. Комиссарову. Понятие формальной и динамической эквивалентности. Концепция динамической эквивалентности.</w:t>
      </w:r>
    </w:p>
    <w:p w:rsidR="002F54B6" w:rsidRPr="002F54B6" w:rsidRDefault="002F54B6" w:rsidP="002F54B6">
      <w:pPr>
        <w:pStyle w:val="a3"/>
        <w:numPr>
          <w:ilvl w:val="0"/>
          <w:numId w:val="8"/>
        </w:numPr>
        <w:shd w:val="clear" w:color="auto" w:fill="FFFFFF"/>
        <w:tabs>
          <w:tab w:val="clear" w:pos="502"/>
          <w:tab w:val="left" w:pos="284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теории закономерных соответствий. Виды соответствий в переводе. Особенности работы переводчика с разными видами соответствий. Общая характеристика приёмов перевода. Основные переводческие трансформации и особенности их использования при переводе: конкретизация, генерализация, модуляция (смысловое развитие), грамматические замены, антонимический перевод, стилистическая и семантическая компенсация.    </w:t>
      </w:r>
    </w:p>
    <w:p w:rsidR="002F54B6" w:rsidRPr="002F54B6" w:rsidRDefault="002F54B6" w:rsidP="002F54B6">
      <w:pPr>
        <w:pStyle w:val="a3"/>
        <w:numPr>
          <w:ilvl w:val="0"/>
          <w:numId w:val="8"/>
        </w:numPr>
        <w:shd w:val="clear" w:color="auto" w:fill="FFFFFF"/>
        <w:tabs>
          <w:tab w:val="clear" w:pos="502"/>
          <w:tab w:val="left" w:pos="284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Прагматические аспекты перевода. Прагматический потенциал высказывания и его реализация. Прагматическая адаптация перевода (внутренняя и внешняя). Виды прагматической адаптации по В.Н. Комиссарову. Переводческие трансформации как средство реализации прагматической адаптации. Прагматика и общая характеристика результатов перевода: адекватный, эквивалентный, точный, буквальный, вольный перевод. </w:t>
      </w:r>
    </w:p>
    <w:p w:rsidR="002F54B6" w:rsidRPr="002F54B6" w:rsidRDefault="002F54B6" w:rsidP="002F54B6">
      <w:pPr>
        <w:numPr>
          <w:ilvl w:val="0"/>
          <w:numId w:val="8"/>
        </w:numPr>
        <w:shd w:val="clear" w:color="auto" w:fill="FFFFFF"/>
        <w:tabs>
          <w:tab w:val="left" w:pos="284"/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перевода: различные основы деления и виды перевода. Виды перевода и их особенности: письменный перевод; устный перевод (синхронный и последовательный); информативный перевод; художественный перевод и др. Трудности перевода различных типов текстов; компетенции переводчика, необходимые для успешного перевода различных типов текстов.</w:t>
      </w:r>
    </w:p>
    <w:p w:rsidR="002F54B6" w:rsidRPr="002F54B6" w:rsidRDefault="002F54B6" w:rsidP="002F54B6">
      <w:pPr>
        <w:numPr>
          <w:ilvl w:val="0"/>
          <w:numId w:val="8"/>
        </w:numPr>
        <w:shd w:val="clear" w:color="auto" w:fill="FFFFFF"/>
        <w:tabs>
          <w:tab w:val="left" w:pos="284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развития переводческой скорописи. Скоропись </w:t>
      </w:r>
      <w:proofErr w:type="spellStart"/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vs</w:t>
      </w:r>
      <w:proofErr w:type="spellEnd"/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Семантография</w:t>
      </w:r>
      <w:proofErr w:type="spellEnd"/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Основные функции, принципы и правила записи. Переводческая скоропись в работе современного переводчика. Специфика профессиональных навыков и умений переводческой </w:t>
      </w:r>
      <w:proofErr w:type="spellStart"/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семантографии</w:t>
      </w:r>
      <w:proofErr w:type="spellEnd"/>
      <w:r w:rsidRPr="002F5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F54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F54B6" w:rsidRPr="00A944AF" w:rsidRDefault="002F54B6" w:rsidP="002F54B6">
      <w:pPr>
        <w:pStyle w:val="a3"/>
        <w:numPr>
          <w:ilvl w:val="0"/>
          <w:numId w:val="8"/>
        </w:numPr>
        <w:shd w:val="clear" w:color="auto" w:fill="FFFFFF"/>
        <w:tabs>
          <w:tab w:val="clear" w:pos="50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44AF">
        <w:rPr>
          <w:rFonts w:ascii="Times New Roman" w:hAnsi="Times New Roman" w:cs="Times New Roman"/>
          <w:sz w:val="24"/>
          <w:szCs w:val="24"/>
        </w:rPr>
        <w:t xml:space="preserve">Основные положения теории несоответствий в переводе. Несоответствия в переводе и переводческие ошибки. Буквализм как переводческая проблема. Этимологический и семантический буквализм. Ложные друзья переводчика.  </w:t>
      </w:r>
      <w:bookmarkStart w:id="0" w:name="_GoBack"/>
      <w:bookmarkEnd w:id="0"/>
    </w:p>
    <w:p w:rsidR="00237CB2" w:rsidRPr="002F54B6" w:rsidRDefault="00237CB2" w:rsidP="002F54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7CB2" w:rsidRPr="002F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069"/>
    <w:multiLevelType w:val="multilevel"/>
    <w:tmpl w:val="8C54F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11D09"/>
    <w:multiLevelType w:val="hybridMultilevel"/>
    <w:tmpl w:val="1ABE6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D5EDD"/>
    <w:multiLevelType w:val="multilevel"/>
    <w:tmpl w:val="11F2C0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7041B"/>
    <w:multiLevelType w:val="hybridMultilevel"/>
    <w:tmpl w:val="7436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73A3D"/>
    <w:multiLevelType w:val="hybridMultilevel"/>
    <w:tmpl w:val="F4D09686"/>
    <w:lvl w:ilvl="0" w:tplc="5BC643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B4049"/>
    <w:multiLevelType w:val="multilevel"/>
    <w:tmpl w:val="F1D0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226C93"/>
    <w:multiLevelType w:val="hybridMultilevel"/>
    <w:tmpl w:val="16120F70"/>
    <w:lvl w:ilvl="0" w:tplc="5BC6435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052268"/>
    <w:multiLevelType w:val="hybridMultilevel"/>
    <w:tmpl w:val="30EAD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BB"/>
    <w:rsid w:val="00042799"/>
    <w:rsid w:val="00237CB2"/>
    <w:rsid w:val="002F54B6"/>
    <w:rsid w:val="00382376"/>
    <w:rsid w:val="004A4FBB"/>
    <w:rsid w:val="00514849"/>
    <w:rsid w:val="005408BC"/>
    <w:rsid w:val="0059257B"/>
    <w:rsid w:val="006E0E90"/>
    <w:rsid w:val="009E771F"/>
    <w:rsid w:val="00A269D7"/>
    <w:rsid w:val="00A944AF"/>
    <w:rsid w:val="00AD499A"/>
    <w:rsid w:val="00D7411E"/>
    <w:rsid w:val="00DB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C53A3-BB91-4746-815D-B7B90302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9D7"/>
    <w:pPr>
      <w:ind w:left="720"/>
      <w:contextualSpacing/>
    </w:pPr>
  </w:style>
  <w:style w:type="character" w:customStyle="1" w:styleId="apple-converted-space">
    <w:name w:val="apple-converted-space"/>
    <w:basedOn w:val="a0"/>
    <w:rsid w:val="0023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</cp:lastModifiedBy>
  <cp:revision>3</cp:revision>
  <dcterms:created xsi:type="dcterms:W3CDTF">2020-03-06T05:18:00Z</dcterms:created>
  <dcterms:modified xsi:type="dcterms:W3CDTF">2020-03-06T05:18:00Z</dcterms:modified>
</cp:coreProperties>
</file>