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ABE" w:rsidRPr="00132591" w:rsidRDefault="00132591" w:rsidP="00130ABE">
      <w:pPr>
        <w:jc w:val="center"/>
        <w:rPr>
          <w:b/>
          <w:sz w:val="24"/>
          <w:lang w:val="en-US"/>
        </w:rPr>
      </w:pPr>
      <w:r>
        <w:rPr>
          <w:b/>
          <w:sz w:val="24"/>
          <w:lang w:val="en-US"/>
        </w:rPr>
        <w:t>Games translation contest</w:t>
      </w:r>
    </w:p>
    <w:p w:rsidR="00130ABE" w:rsidRPr="005F7F89" w:rsidRDefault="00130ABE" w:rsidP="00130ABE">
      <w:pPr>
        <w:pStyle w:val="1"/>
        <w:rPr>
          <w:b/>
          <w:noProof/>
          <w:snapToGrid w:val="0"/>
        </w:rPr>
      </w:pPr>
      <w:r w:rsidRPr="005F7F89">
        <w:rPr>
          <w:b/>
          <w:noProof/>
          <w:snapToGrid w:val="0"/>
        </w:rPr>
        <w:t xml:space="preserve">Participant (full name): </w:t>
      </w:r>
    </w:p>
    <w:p w:rsidR="00130ABE" w:rsidRPr="005F7F89" w:rsidRDefault="00130ABE" w:rsidP="00130ABE">
      <w:pPr>
        <w:pStyle w:val="1"/>
        <w:rPr>
          <w:b/>
          <w:snapToGrid w:val="0"/>
        </w:rPr>
      </w:pPr>
      <w:r w:rsidRPr="005F7F89">
        <w:rPr>
          <w:b/>
          <w:snapToGrid w:val="0"/>
        </w:rPr>
        <w:t>Phone:</w:t>
      </w:r>
    </w:p>
    <w:p w:rsidR="00130ABE" w:rsidRPr="005F7F89" w:rsidRDefault="00130ABE" w:rsidP="00130ABE">
      <w:pPr>
        <w:pStyle w:val="1"/>
        <w:rPr>
          <w:b/>
          <w:snapToGrid w:val="0"/>
        </w:rPr>
      </w:pPr>
      <w:r w:rsidRPr="005F7F89">
        <w:rPr>
          <w:b/>
          <w:snapToGrid w:val="0"/>
        </w:rPr>
        <w:t>E-mail:</w:t>
      </w:r>
    </w:p>
    <w:p w:rsidR="00130ABE" w:rsidRPr="00130ABE" w:rsidRDefault="00130ABE" w:rsidP="00130ABE">
      <w:pPr>
        <w:pStyle w:val="1"/>
        <w:rPr>
          <w:noProof/>
          <w:snapToGrid w:val="0"/>
        </w:rPr>
      </w:pPr>
      <w:r w:rsidRPr="005F7F89">
        <w:rPr>
          <w:b/>
          <w:noProof/>
          <w:snapToGrid w:val="0"/>
        </w:rPr>
        <w:t>Language pair: EN to RU</w:t>
      </w:r>
    </w:p>
    <w:p w:rsidR="00130ABE" w:rsidRPr="00132591" w:rsidRDefault="00130ABE" w:rsidP="00130ABE">
      <w:pPr>
        <w:pStyle w:val="1"/>
        <w:rPr>
          <w:noProof/>
          <w:snapToGrid w:val="0"/>
        </w:rPr>
      </w:pPr>
    </w:p>
    <w:p w:rsidR="002B376F" w:rsidRPr="00132591" w:rsidRDefault="002B376F" w:rsidP="002B376F">
      <w:pPr>
        <w:pStyle w:val="1"/>
        <w:rPr>
          <w:noProof/>
          <w:snapToGrid w:val="0"/>
        </w:rPr>
      </w:pPr>
    </w:p>
    <w:p w:rsidR="002B376F" w:rsidRPr="00B044C9" w:rsidRDefault="002B376F" w:rsidP="002B376F">
      <w:pPr>
        <w:pStyle w:val="1"/>
      </w:pPr>
      <w:r>
        <w:t xml:space="preserve">In the table below, you will see samples of texts you would typically encounter in a localization process. </w:t>
      </w:r>
      <w:proofErr w:type="gramStart"/>
      <w:r>
        <w:t>The text contains some tags and variables</w:t>
      </w:r>
      <w:proofErr w:type="gramEnd"/>
      <w:r>
        <w:t xml:space="preserve">, </w:t>
      </w:r>
      <w:proofErr w:type="gramStart"/>
      <w:r>
        <w:t>they are marked in grey</w:t>
      </w:r>
      <w:proofErr w:type="gramEnd"/>
      <w:r>
        <w:t>. Pay attention to the String ID column (but do not translate it).</w:t>
      </w:r>
    </w:p>
    <w:p w:rsidR="002B376F" w:rsidRPr="00997397" w:rsidRDefault="002B376F" w:rsidP="002B376F">
      <w:pPr>
        <w:pStyle w:val="1"/>
      </w:pPr>
    </w:p>
    <w:p w:rsidR="002B376F" w:rsidRDefault="002B376F" w:rsidP="002B376F">
      <w:pPr>
        <w:pStyle w:val="1"/>
      </w:pPr>
      <w:r>
        <w:t>Please put your translation in the RU column.</w:t>
      </w:r>
    </w:p>
    <w:p w:rsidR="002B376F" w:rsidRPr="00132591" w:rsidRDefault="002B376F" w:rsidP="002B376F">
      <w:pPr>
        <w:pStyle w:val="1"/>
      </w:pPr>
      <w:r>
        <w:t>You may leave comments with your translation, but only if you think they are necessary.</w:t>
      </w:r>
    </w:p>
    <w:p w:rsidR="002B376F" w:rsidRPr="00132591" w:rsidRDefault="002B376F" w:rsidP="002B376F">
      <w:pPr>
        <w:pStyle w:val="1"/>
      </w:pPr>
    </w:p>
    <w:p w:rsidR="002B376F" w:rsidRDefault="002B376F" w:rsidP="002B376F">
      <w:pPr>
        <w:pStyle w:val="1"/>
        <w:rPr>
          <w:i/>
        </w:rPr>
      </w:pPr>
      <w:r>
        <w:rPr>
          <w:i/>
        </w:rPr>
        <w:t>Words total</w:t>
      </w:r>
      <w:r>
        <w:rPr>
          <w:i/>
          <w:lang w:val="ru-RU"/>
        </w:rPr>
        <w:t>: 367</w:t>
      </w:r>
    </w:p>
    <w:p w:rsidR="002B376F" w:rsidRDefault="002B376F" w:rsidP="002B376F">
      <w:pPr>
        <w:rPr>
          <w:lang w:val="en-US"/>
        </w:rPr>
      </w:pPr>
    </w:p>
    <w:tbl>
      <w:tblPr>
        <w:tblStyle w:val="a3"/>
        <w:tblW w:w="9209" w:type="dxa"/>
        <w:tblLayout w:type="fixed"/>
        <w:tblLook w:val="04A0" w:firstRow="1" w:lastRow="0" w:firstColumn="1" w:lastColumn="0" w:noHBand="0" w:noVBand="1"/>
      </w:tblPr>
      <w:tblGrid>
        <w:gridCol w:w="1696"/>
        <w:gridCol w:w="3686"/>
        <w:gridCol w:w="3827"/>
      </w:tblGrid>
      <w:tr w:rsidR="002B376F" w:rsidRPr="003264F7" w:rsidTr="007B7FE9">
        <w:trPr>
          <w:trHeight w:val="515"/>
        </w:trPr>
        <w:tc>
          <w:tcPr>
            <w:tcW w:w="1696" w:type="dxa"/>
            <w:shd w:val="clear" w:color="auto" w:fill="FFC000"/>
          </w:tcPr>
          <w:p w:rsidR="002B376F" w:rsidRPr="003264F7" w:rsidRDefault="002B376F" w:rsidP="007B7FE9">
            <w:pPr>
              <w:jc w:val="center"/>
              <w:rPr>
                <w:rFonts w:ascii="Calibri" w:eastAsia="Calibri" w:hAnsi="Calibri" w:cs="Times New Roman"/>
                <w:b/>
                <w:lang w:val="en-US"/>
              </w:rPr>
            </w:pPr>
            <w:r>
              <w:rPr>
                <w:rFonts w:ascii="Calibri" w:eastAsia="Calibri" w:hAnsi="Calibri" w:cs="Times New Roman"/>
                <w:b/>
                <w:lang w:val="en-US"/>
              </w:rPr>
              <w:t xml:space="preserve">String </w:t>
            </w:r>
            <w:r w:rsidRPr="003264F7">
              <w:rPr>
                <w:rFonts w:ascii="Calibri" w:eastAsia="Calibri" w:hAnsi="Calibri" w:cs="Times New Roman"/>
                <w:b/>
                <w:lang w:val="en-US"/>
              </w:rPr>
              <w:t>ID</w:t>
            </w:r>
          </w:p>
        </w:tc>
        <w:tc>
          <w:tcPr>
            <w:tcW w:w="3686" w:type="dxa"/>
            <w:shd w:val="clear" w:color="auto" w:fill="FFC000"/>
          </w:tcPr>
          <w:p w:rsidR="002B376F" w:rsidRPr="003264F7" w:rsidRDefault="002B376F" w:rsidP="007B7FE9">
            <w:pPr>
              <w:jc w:val="center"/>
              <w:rPr>
                <w:rFonts w:ascii="Calibri" w:eastAsia="Calibri" w:hAnsi="Calibri" w:cs="Times New Roman"/>
                <w:b/>
                <w:lang w:val="en-US"/>
              </w:rPr>
            </w:pPr>
            <w:r w:rsidRPr="003264F7">
              <w:rPr>
                <w:rFonts w:ascii="Calibri" w:eastAsia="Calibri" w:hAnsi="Calibri" w:cs="Times New Roman"/>
                <w:b/>
                <w:lang w:val="en-US"/>
              </w:rPr>
              <w:t>EN</w:t>
            </w:r>
          </w:p>
        </w:tc>
        <w:tc>
          <w:tcPr>
            <w:tcW w:w="3827" w:type="dxa"/>
            <w:shd w:val="clear" w:color="auto" w:fill="FFC000"/>
          </w:tcPr>
          <w:p w:rsidR="002B376F" w:rsidRPr="003264F7" w:rsidRDefault="002B376F" w:rsidP="007B7FE9">
            <w:pPr>
              <w:jc w:val="center"/>
              <w:rPr>
                <w:rFonts w:ascii="Calibri" w:eastAsia="Calibri" w:hAnsi="Calibri" w:cs="Times New Roman"/>
                <w:b/>
                <w:lang w:val="en-US"/>
              </w:rPr>
            </w:pPr>
            <w:r w:rsidRPr="003264F7">
              <w:rPr>
                <w:rFonts w:ascii="Calibri" w:eastAsia="Calibri" w:hAnsi="Calibri" w:cs="Times New Roman"/>
                <w:b/>
                <w:lang w:val="en-US"/>
              </w:rPr>
              <w:t>RU</w:t>
            </w:r>
          </w:p>
        </w:tc>
      </w:tr>
      <w:tr w:rsidR="002B376F" w:rsidRPr="00E705C2" w:rsidTr="007B7FE9">
        <w:trPr>
          <w:trHeight w:val="1020"/>
        </w:trPr>
        <w:tc>
          <w:tcPr>
            <w:tcW w:w="1696" w:type="dxa"/>
            <w:shd w:val="clear" w:color="auto" w:fill="auto"/>
          </w:tcPr>
          <w:p w:rsidR="002B376F" w:rsidRPr="003264F7" w:rsidRDefault="002B376F" w:rsidP="007B7FE9">
            <w:pPr>
              <w:rPr>
                <w:rFonts w:cstheme="minorHAnsi"/>
                <w:lang w:val="en-US"/>
              </w:rPr>
            </w:pPr>
            <w:bookmarkStart w:id="0" w:name="_Hlk22740880"/>
            <w:bookmarkStart w:id="1" w:name="_Hlk22725817"/>
            <w:bookmarkStart w:id="2" w:name="_Hlk22836293"/>
            <w:r>
              <w:rPr>
                <w:rFonts w:ascii="Segoe UI" w:hAnsi="Segoe UI" w:cs="Segoe UI"/>
                <w:color w:val="A31515"/>
                <w:sz w:val="20"/>
                <w:szCs w:val="20"/>
                <w:lang w:val="en-US"/>
              </w:rPr>
              <w:t>%SideQuestVillage#0028Objective</w:t>
            </w:r>
          </w:p>
        </w:tc>
        <w:tc>
          <w:tcPr>
            <w:tcW w:w="3686" w:type="dxa"/>
            <w:shd w:val="clear" w:color="auto" w:fill="auto"/>
          </w:tcPr>
          <w:p w:rsidR="002B376F" w:rsidRPr="002D49C8" w:rsidRDefault="002B376F" w:rsidP="007B7FE9">
            <w:pPr>
              <w:rPr>
                <w:rFonts w:cstheme="minorHAnsi"/>
                <w:lang w:val="en-US"/>
              </w:rPr>
            </w:pPr>
            <w:r w:rsidRPr="002D49C8">
              <w:rPr>
                <w:lang w:val="en-US"/>
              </w:rPr>
              <w:t xml:space="preserve">A casual camp in a protected dell led one of your patrols </w:t>
            </w:r>
            <w:proofErr w:type="gramStart"/>
            <w:r w:rsidRPr="002D49C8">
              <w:rPr>
                <w:lang w:val="en-US"/>
              </w:rPr>
              <w:t>to inadvertently desecrate</w:t>
            </w:r>
            <w:proofErr w:type="gramEnd"/>
            <w:r w:rsidRPr="002D49C8">
              <w:rPr>
                <w:lang w:val="en-US"/>
              </w:rPr>
              <w:t xml:space="preserve"> a graveyard. The tribe to whom it belongs revere their ancestors, and in their </w:t>
            </w:r>
            <w:proofErr w:type="gramStart"/>
            <w:r w:rsidRPr="002D49C8">
              <w:rPr>
                <w:lang w:val="en-US"/>
              </w:rPr>
              <w:t>eyes</w:t>
            </w:r>
            <w:proofErr w:type="gramEnd"/>
            <w:r w:rsidRPr="002D49C8">
              <w:rPr>
                <w:lang w:val="en-US"/>
              </w:rPr>
              <w:t xml:space="preserve"> the holy ground has been fouled. The site </w:t>
            </w:r>
            <w:proofErr w:type="gramStart"/>
            <w:r w:rsidRPr="002D49C8">
              <w:rPr>
                <w:lang w:val="en-US"/>
              </w:rPr>
              <w:t>can only be cleansed</w:t>
            </w:r>
            <w:proofErr w:type="gramEnd"/>
            <w:r w:rsidRPr="002D49C8">
              <w:rPr>
                <w:lang w:val="en-US"/>
              </w:rPr>
              <w:t xml:space="preserve"> with blood!</w:t>
            </w:r>
          </w:p>
        </w:tc>
        <w:tc>
          <w:tcPr>
            <w:tcW w:w="3827" w:type="dxa"/>
            <w:shd w:val="clear" w:color="auto" w:fill="auto"/>
          </w:tcPr>
          <w:p w:rsidR="002B376F" w:rsidRPr="00190CC5" w:rsidRDefault="002B376F" w:rsidP="007B7FE9">
            <w:pPr>
              <w:rPr>
                <w:rFonts w:cstheme="minorHAnsi"/>
              </w:rPr>
            </w:pPr>
          </w:p>
        </w:tc>
      </w:tr>
      <w:tr w:rsidR="002B376F" w:rsidRPr="002B376F" w:rsidTr="007B7FE9">
        <w:trPr>
          <w:trHeight w:val="1020"/>
        </w:trPr>
        <w:tc>
          <w:tcPr>
            <w:tcW w:w="1696" w:type="dxa"/>
            <w:shd w:val="clear" w:color="auto" w:fill="auto"/>
          </w:tcPr>
          <w:p w:rsidR="002B376F" w:rsidRDefault="002B376F" w:rsidP="007B7FE9">
            <w:pPr>
              <w:rPr>
                <w:rFonts w:ascii="Segoe UI" w:hAnsi="Segoe UI" w:cs="Segoe UI"/>
                <w:color w:val="A31515"/>
                <w:sz w:val="20"/>
                <w:szCs w:val="20"/>
                <w:lang w:val="en-US"/>
              </w:rPr>
            </w:pPr>
            <w:r>
              <w:rPr>
                <w:rFonts w:ascii="Segoe UI" w:hAnsi="Segoe UI" w:cs="Segoe UI"/>
                <w:color w:val="A31515"/>
                <w:sz w:val="20"/>
                <w:szCs w:val="20"/>
                <w:lang w:val="en-US"/>
              </w:rPr>
              <w:t>faction_5_open</w:t>
            </w:r>
          </w:p>
        </w:tc>
        <w:tc>
          <w:tcPr>
            <w:tcW w:w="3686" w:type="dxa"/>
            <w:shd w:val="clear" w:color="auto" w:fill="auto"/>
          </w:tcPr>
          <w:p w:rsidR="002B376F" w:rsidRPr="002D49C8" w:rsidRDefault="002B376F" w:rsidP="007B7FE9">
            <w:pPr>
              <w:rPr>
                <w:lang w:val="en-US"/>
              </w:rPr>
            </w:pPr>
            <w:r w:rsidRPr="002D49C8">
              <w:rPr>
                <w:lang w:val="en-US"/>
              </w:rPr>
              <w:t>Dour, grim eyes regard you as you anchor at the fortress. These are harsh folk used to harsh conditions, and they will not give you control over the fortress unless you can demonstrate your willingness to do what must be done. This includes bringing other peoples under your thumb, and using them to grow your power.</w:t>
            </w:r>
          </w:p>
        </w:tc>
        <w:tc>
          <w:tcPr>
            <w:tcW w:w="3827" w:type="dxa"/>
            <w:shd w:val="clear" w:color="auto" w:fill="auto"/>
          </w:tcPr>
          <w:p w:rsidR="002B376F" w:rsidRPr="005C726C" w:rsidRDefault="002B376F" w:rsidP="007B7FE9">
            <w:pPr>
              <w:rPr>
                <w:lang w:val="en-US"/>
              </w:rPr>
            </w:pPr>
          </w:p>
        </w:tc>
      </w:tr>
      <w:tr w:rsidR="002B376F" w:rsidRPr="002B376F" w:rsidTr="007B7FE9">
        <w:trPr>
          <w:trHeight w:val="1020"/>
        </w:trPr>
        <w:tc>
          <w:tcPr>
            <w:tcW w:w="1696" w:type="dxa"/>
            <w:shd w:val="clear" w:color="auto" w:fill="auto"/>
          </w:tcPr>
          <w:p w:rsidR="002B376F" w:rsidRPr="00885465" w:rsidRDefault="002B376F" w:rsidP="007B7FE9">
            <w:pPr>
              <w:rPr>
                <w:rFonts w:ascii="Segoe UI" w:hAnsi="Segoe UI" w:cs="Segoe UI"/>
                <w:color w:val="A31515"/>
                <w:sz w:val="20"/>
                <w:szCs w:val="20"/>
                <w:lang w:val="en-US"/>
              </w:rPr>
            </w:pPr>
            <w:proofErr w:type="spellStart"/>
            <w:r w:rsidRPr="00885465">
              <w:rPr>
                <w:rFonts w:ascii="Segoe UI" w:hAnsi="Segoe UI" w:cs="Segoe UI"/>
                <w:color w:val="A31515"/>
                <w:sz w:val="20"/>
                <w:szCs w:val="20"/>
                <w:lang w:val="en-US"/>
              </w:rPr>
              <w:t>morgawr_desc_buffs</w:t>
            </w:r>
            <w:proofErr w:type="spellEnd"/>
          </w:p>
        </w:tc>
        <w:tc>
          <w:tcPr>
            <w:tcW w:w="3686" w:type="dxa"/>
            <w:shd w:val="clear" w:color="auto" w:fill="auto"/>
          </w:tcPr>
          <w:p w:rsidR="002B376F" w:rsidRPr="003E67AD" w:rsidRDefault="002B376F" w:rsidP="007B7FE9">
            <w:pPr>
              <w:rPr>
                <w:lang w:val="en-US"/>
              </w:rPr>
            </w:pPr>
            <w:r w:rsidRPr="003E67AD">
              <w:rPr>
                <w:lang w:val="en-US"/>
              </w:rPr>
              <w:t xml:space="preserve">The </w:t>
            </w:r>
            <w:proofErr w:type="spellStart"/>
            <w:r w:rsidRPr="003E67AD">
              <w:rPr>
                <w:lang w:val="en-US"/>
              </w:rPr>
              <w:t>Morgawr</w:t>
            </w:r>
            <w:proofErr w:type="spellEnd"/>
            <w:r w:rsidRPr="003E67AD">
              <w:rPr>
                <w:lang w:val="en-US"/>
              </w:rPr>
              <w:t xml:space="preserve"> </w:t>
            </w:r>
            <w:proofErr w:type="gramStart"/>
            <w:r w:rsidRPr="003E67AD">
              <w:rPr>
                <w:lang w:val="en-US"/>
              </w:rPr>
              <w:t>are intimately linked</w:t>
            </w:r>
            <w:proofErr w:type="gramEnd"/>
            <w:r w:rsidRPr="003E67AD">
              <w:rPr>
                <w:lang w:val="en-US"/>
              </w:rPr>
              <w:t xml:space="preserve"> to water, getting huge Science </w:t>
            </w:r>
            <w:r w:rsidRPr="004B6880">
              <w:rPr>
                <w:highlight w:val="lightGray"/>
                <w:lang w:val="en-US"/>
              </w:rPr>
              <w:t>\7702\</w:t>
            </w:r>
            <w:r>
              <w:rPr>
                <w:rFonts w:ascii="Arial" w:hAnsi="Arial" w:cs="Arial"/>
                <w:lang w:val="en-US"/>
              </w:rPr>
              <w:t xml:space="preserve"> </w:t>
            </w:r>
            <w:r w:rsidRPr="003E67AD">
              <w:rPr>
                <w:lang w:val="en-US"/>
              </w:rPr>
              <w:t xml:space="preserve">and Industry </w:t>
            </w:r>
            <w:r w:rsidRPr="004B6880">
              <w:rPr>
                <w:highlight w:val="lightGray"/>
                <w:lang w:val="en-US"/>
              </w:rPr>
              <w:t>\7701\</w:t>
            </w:r>
            <w:r w:rsidRPr="003E67AD">
              <w:rPr>
                <w:lang w:val="en-US"/>
              </w:rPr>
              <w:t xml:space="preserve"> bonuses for exploiting sea tiles. </w:t>
            </w:r>
            <w:r>
              <w:rPr>
                <w:lang w:val="en-US"/>
              </w:rPr>
              <w:t xml:space="preserve">They </w:t>
            </w:r>
            <w:r w:rsidRPr="003E67AD">
              <w:rPr>
                <w:lang w:val="en-US"/>
              </w:rPr>
              <w:t>can also freely embark and move faster on rivers.</w:t>
            </w:r>
          </w:p>
        </w:tc>
        <w:tc>
          <w:tcPr>
            <w:tcW w:w="3827" w:type="dxa"/>
            <w:shd w:val="clear" w:color="auto" w:fill="auto"/>
          </w:tcPr>
          <w:p w:rsidR="002B376F" w:rsidRPr="005C726C" w:rsidRDefault="002B376F" w:rsidP="007B7FE9">
            <w:pPr>
              <w:rPr>
                <w:lang w:val="en-US"/>
              </w:rPr>
            </w:pPr>
          </w:p>
        </w:tc>
      </w:tr>
      <w:tr w:rsidR="002B376F" w:rsidRPr="002B376F" w:rsidTr="007B7FE9">
        <w:trPr>
          <w:trHeight w:val="1020"/>
        </w:trPr>
        <w:tc>
          <w:tcPr>
            <w:tcW w:w="1696" w:type="dxa"/>
            <w:shd w:val="clear" w:color="auto" w:fill="auto"/>
          </w:tcPr>
          <w:p w:rsidR="002B376F" w:rsidRPr="00885465" w:rsidRDefault="002B376F" w:rsidP="007B7FE9">
            <w:pPr>
              <w:rPr>
                <w:rFonts w:ascii="Segoe UI" w:hAnsi="Segoe UI" w:cs="Segoe UI"/>
                <w:color w:val="A31515"/>
                <w:sz w:val="20"/>
                <w:szCs w:val="20"/>
                <w:lang w:val="en-US"/>
              </w:rPr>
            </w:pPr>
            <w:proofErr w:type="spellStart"/>
            <w:r w:rsidRPr="00885465">
              <w:rPr>
                <w:rFonts w:ascii="Segoe UI" w:hAnsi="Segoe UI" w:cs="Segoe UI"/>
                <w:color w:val="A31515"/>
                <w:sz w:val="20"/>
                <w:szCs w:val="20"/>
                <w:lang w:val="en-US"/>
              </w:rPr>
              <w:t>quest_goal</w:t>
            </w:r>
            <w:proofErr w:type="spellEnd"/>
          </w:p>
        </w:tc>
        <w:tc>
          <w:tcPr>
            <w:tcW w:w="3686" w:type="dxa"/>
            <w:shd w:val="clear" w:color="auto" w:fill="auto"/>
          </w:tcPr>
          <w:p w:rsidR="002B376F" w:rsidRPr="003E67AD" w:rsidRDefault="002B376F" w:rsidP="007B7FE9">
            <w:pPr>
              <w:rPr>
                <w:lang w:val="en-US"/>
              </w:rPr>
            </w:pPr>
            <w:r w:rsidRPr="00BE2044">
              <w:rPr>
                <w:lang w:val="en-US"/>
              </w:rPr>
              <w:t xml:space="preserve">To pacify the </w:t>
            </w:r>
            <w:r w:rsidRPr="004B6880">
              <w:rPr>
                <w:highlight w:val="lightGray"/>
                <w:lang w:val="en-US"/>
              </w:rPr>
              <w:t>$</w:t>
            </w:r>
            <w:proofErr w:type="spellStart"/>
            <w:r w:rsidRPr="004B6880">
              <w:rPr>
                <w:highlight w:val="lightGray"/>
                <w:lang w:val="en-US"/>
              </w:rPr>
              <w:t>MinorFaction</w:t>
            </w:r>
            <w:proofErr w:type="spellEnd"/>
            <w:r w:rsidRPr="00BE2044">
              <w:rPr>
                <w:lang w:val="en-US"/>
              </w:rPr>
              <w:t xml:space="preserve"> in </w:t>
            </w:r>
            <w:r w:rsidRPr="004B6880">
              <w:rPr>
                <w:highlight w:val="lightGray"/>
                <w:lang w:val="en-US"/>
              </w:rPr>
              <w:t>$</w:t>
            </w:r>
            <w:proofErr w:type="spellStart"/>
            <w:r w:rsidRPr="004B6880">
              <w:rPr>
                <w:highlight w:val="lightGray"/>
                <w:lang w:val="en-US"/>
              </w:rPr>
              <w:t>InitialTribeRegionName</w:t>
            </w:r>
            <w:proofErr w:type="spellEnd"/>
            <w:r w:rsidRPr="00BE2044">
              <w:rPr>
                <w:lang w:val="en-US"/>
              </w:rPr>
              <w:t xml:space="preserve">, and get the </w:t>
            </w:r>
            <w:proofErr w:type="spellStart"/>
            <w:r w:rsidRPr="00BE2044">
              <w:rPr>
                <w:lang w:val="en-US"/>
              </w:rPr>
              <w:t>Magtay</w:t>
            </w:r>
            <w:proofErr w:type="spellEnd"/>
            <w:r w:rsidRPr="00BE2044">
              <w:rPr>
                <w:lang w:val="en-US"/>
              </w:rPr>
              <w:t xml:space="preserve"> to accept your guardianship, show them your ability to harness the </w:t>
            </w:r>
            <w:proofErr w:type="spellStart"/>
            <w:r w:rsidRPr="00BE2044">
              <w:rPr>
                <w:lang w:val="en-US"/>
              </w:rPr>
              <w:t>magics</w:t>
            </w:r>
            <w:proofErr w:type="spellEnd"/>
            <w:r w:rsidRPr="00BE2044">
              <w:rPr>
                <w:lang w:val="en-US"/>
              </w:rPr>
              <w:t xml:space="preserve"> of Auriga by activating Boosters.</w:t>
            </w:r>
          </w:p>
        </w:tc>
        <w:tc>
          <w:tcPr>
            <w:tcW w:w="3827" w:type="dxa"/>
            <w:shd w:val="clear" w:color="auto" w:fill="auto"/>
          </w:tcPr>
          <w:p w:rsidR="002B376F" w:rsidRPr="003E67AD" w:rsidRDefault="002B376F" w:rsidP="007B7FE9">
            <w:pPr>
              <w:rPr>
                <w:lang w:val="en-US"/>
              </w:rPr>
            </w:pPr>
          </w:p>
        </w:tc>
      </w:tr>
      <w:bookmarkEnd w:id="0"/>
      <w:bookmarkEnd w:id="1"/>
      <w:tr w:rsidR="002B376F" w:rsidRPr="002B376F" w:rsidTr="007B7FE9">
        <w:trPr>
          <w:trHeight w:val="1020"/>
        </w:trPr>
        <w:tc>
          <w:tcPr>
            <w:tcW w:w="1696" w:type="dxa"/>
            <w:shd w:val="clear" w:color="auto" w:fill="auto"/>
          </w:tcPr>
          <w:p w:rsidR="002B376F" w:rsidRPr="00885465" w:rsidRDefault="002B376F" w:rsidP="007B7FE9">
            <w:pPr>
              <w:rPr>
                <w:rFonts w:ascii="Segoe UI" w:hAnsi="Segoe UI" w:cs="Segoe UI"/>
                <w:color w:val="A31515"/>
                <w:sz w:val="20"/>
                <w:szCs w:val="20"/>
                <w:lang w:val="en-US"/>
              </w:rPr>
            </w:pPr>
            <w:proofErr w:type="spellStart"/>
            <w:r w:rsidRPr="00885465">
              <w:rPr>
                <w:rFonts w:ascii="Segoe UI" w:hAnsi="Segoe UI" w:cs="Segoe UI"/>
                <w:color w:val="A31515"/>
                <w:sz w:val="20"/>
                <w:szCs w:val="20"/>
                <w:lang w:val="en-US"/>
              </w:rPr>
              <w:lastRenderedPageBreak/>
              <w:t>skill_special_eff</w:t>
            </w:r>
            <w:proofErr w:type="spellEnd"/>
          </w:p>
        </w:tc>
        <w:tc>
          <w:tcPr>
            <w:tcW w:w="3686" w:type="dxa"/>
            <w:shd w:val="clear" w:color="auto" w:fill="auto"/>
          </w:tcPr>
          <w:p w:rsidR="002B376F" w:rsidRPr="00BE2044" w:rsidRDefault="002B376F" w:rsidP="007B7FE9">
            <w:pPr>
              <w:rPr>
                <w:lang w:val="en-US"/>
              </w:rPr>
            </w:pPr>
            <w:r w:rsidRPr="003E67AD">
              <w:rPr>
                <w:lang w:val="en-US"/>
              </w:rPr>
              <w:t>After obtaining this skill, player's Attack is increased 5% when this pet is equipped.</w:t>
            </w:r>
          </w:p>
        </w:tc>
        <w:tc>
          <w:tcPr>
            <w:tcW w:w="3827" w:type="dxa"/>
            <w:shd w:val="clear" w:color="auto" w:fill="auto"/>
          </w:tcPr>
          <w:p w:rsidR="002B376F" w:rsidRPr="00885465" w:rsidRDefault="002B376F" w:rsidP="007B7FE9">
            <w:pPr>
              <w:rPr>
                <w:lang w:val="en-US"/>
              </w:rPr>
            </w:pPr>
          </w:p>
        </w:tc>
      </w:tr>
      <w:tr w:rsidR="002B376F" w:rsidRPr="002B376F" w:rsidTr="007B7FE9">
        <w:trPr>
          <w:trHeight w:val="1020"/>
        </w:trPr>
        <w:tc>
          <w:tcPr>
            <w:tcW w:w="1696" w:type="dxa"/>
            <w:shd w:val="clear" w:color="auto" w:fill="auto"/>
          </w:tcPr>
          <w:p w:rsidR="002B376F" w:rsidRPr="00885465" w:rsidRDefault="002B376F" w:rsidP="007B7FE9">
            <w:pPr>
              <w:rPr>
                <w:rFonts w:ascii="Segoe UI" w:hAnsi="Segoe UI" w:cs="Segoe UI"/>
                <w:color w:val="A31515"/>
                <w:sz w:val="20"/>
                <w:szCs w:val="20"/>
                <w:lang w:val="en-US"/>
              </w:rPr>
            </w:pPr>
            <w:proofErr w:type="spellStart"/>
            <w:r w:rsidRPr="00885465">
              <w:rPr>
                <w:rFonts w:ascii="Segoe UI" w:hAnsi="Segoe UI" w:cs="Segoe UI"/>
                <w:color w:val="A31515"/>
                <w:sz w:val="20"/>
                <w:szCs w:val="20"/>
                <w:lang w:val="en-US"/>
              </w:rPr>
              <w:t>mount_desc</w:t>
            </w:r>
            <w:proofErr w:type="spellEnd"/>
          </w:p>
        </w:tc>
        <w:tc>
          <w:tcPr>
            <w:tcW w:w="3686" w:type="dxa"/>
            <w:shd w:val="clear" w:color="auto" w:fill="auto"/>
          </w:tcPr>
          <w:p w:rsidR="002B376F" w:rsidRPr="00BE2044" w:rsidRDefault="002B376F" w:rsidP="007B7FE9">
            <w:pPr>
              <w:rPr>
                <w:lang w:val="en-US"/>
              </w:rPr>
            </w:pPr>
            <w:r w:rsidRPr="003E67AD">
              <w:rPr>
                <w:lang w:val="en-US"/>
              </w:rPr>
              <w:t>While fighting on a mount, your Attack will increase.</w:t>
            </w:r>
          </w:p>
        </w:tc>
        <w:tc>
          <w:tcPr>
            <w:tcW w:w="3827" w:type="dxa"/>
            <w:shd w:val="clear" w:color="auto" w:fill="auto"/>
          </w:tcPr>
          <w:p w:rsidR="002B376F" w:rsidRPr="00885465" w:rsidRDefault="002B376F" w:rsidP="007B7FE9">
            <w:pPr>
              <w:rPr>
                <w:lang w:val="en-US"/>
              </w:rPr>
            </w:pPr>
          </w:p>
        </w:tc>
      </w:tr>
      <w:tr w:rsidR="002B376F" w:rsidRPr="002B376F" w:rsidTr="007B7FE9">
        <w:trPr>
          <w:trHeight w:val="1020"/>
        </w:trPr>
        <w:tc>
          <w:tcPr>
            <w:tcW w:w="1696" w:type="dxa"/>
            <w:shd w:val="clear" w:color="auto" w:fill="auto"/>
          </w:tcPr>
          <w:p w:rsidR="002B376F" w:rsidRPr="00885465" w:rsidRDefault="002B376F" w:rsidP="007B7FE9">
            <w:pPr>
              <w:rPr>
                <w:rFonts w:ascii="Segoe UI" w:hAnsi="Segoe UI" w:cs="Segoe UI"/>
                <w:color w:val="A31515"/>
                <w:sz w:val="20"/>
                <w:szCs w:val="20"/>
                <w:lang w:val="en-US"/>
              </w:rPr>
            </w:pPr>
            <w:proofErr w:type="spellStart"/>
            <w:r w:rsidRPr="00885465">
              <w:rPr>
                <w:rFonts w:ascii="Segoe UI" w:hAnsi="Segoe UI" w:cs="Segoe UI"/>
                <w:color w:val="A31515"/>
                <w:sz w:val="20"/>
                <w:szCs w:val="20"/>
                <w:lang w:val="en-US"/>
              </w:rPr>
              <w:t>error_storage</w:t>
            </w:r>
            <w:proofErr w:type="spellEnd"/>
          </w:p>
        </w:tc>
        <w:tc>
          <w:tcPr>
            <w:tcW w:w="3686" w:type="dxa"/>
            <w:shd w:val="clear" w:color="auto" w:fill="auto"/>
          </w:tcPr>
          <w:p w:rsidR="002B376F" w:rsidRPr="00BE2044" w:rsidRDefault="002B376F" w:rsidP="007B7FE9">
            <w:pPr>
              <w:rPr>
                <w:lang w:val="en-US"/>
              </w:rPr>
            </w:pPr>
            <w:r w:rsidRPr="003E67AD">
              <w:rPr>
                <w:lang w:val="en-US"/>
              </w:rPr>
              <w:t>You cannot store an item into itself.</w:t>
            </w:r>
          </w:p>
        </w:tc>
        <w:tc>
          <w:tcPr>
            <w:tcW w:w="3827" w:type="dxa"/>
            <w:shd w:val="clear" w:color="auto" w:fill="auto"/>
          </w:tcPr>
          <w:p w:rsidR="002B376F" w:rsidRPr="002B376F" w:rsidRDefault="002B376F" w:rsidP="007B7FE9">
            <w:pPr>
              <w:rPr>
                <w:lang w:val="en-US"/>
              </w:rPr>
            </w:pPr>
          </w:p>
        </w:tc>
      </w:tr>
      <w:tr w:rsidR="002B376F" w:rsidRPr="002B376F" w:rsidTr="007B7FE9">
        <w:trPr>
          <w:trHeight w:val="1020"/>
        </w:trPr>
        <w:tc>
          <w:tcPr>
            <w:tcW w:w="1696" w:type="dxa"/>
            <w:shd w:val="clear" w:color="auto" w:fill="auto"/>
          </w:tcPr>
          <w:p w:rsidR="002B376F" w:rsidRPr="00885465" w:rsidRDefault="002B376F" w:rsidP="007B7FE9">
            <w:pPr>
              <w:rPr>
                <w:rFonts w:ascii="Segoe UI" w:hAnsi="Segoe UI" w:cs="Segoe UI"/>
                <w:color w:val="A31515"/>
                <w:sz w:val="20"/>
                <w:szCs w:val="20"/>
                <w:lang w:val="en-US"/>
              </w:rPr>
            </w:pPr>
            <w:proofErr w:type="spellStart"/>
            <w:r w:rsidRPr="00885465">
              <w:rPr>
                <w:rFonts w:ascii="Segoe UI" w:hAnsi="Segoe UI" w:cs="Segoe UI"/>
                <w:color w:val="A31515"/>
                <w:sz w:val="20"/>
                <w:szCs w:val="20"/>
                <w:lang w:val="en-US"/>
              </w:rPr>
              <w:t>notification_coupon_added</w:t>
            </w:r>
            <w:proofErr w:type="spellEnd"/>
          </w:p>
        </w:tc>
        <w:tc>
          <w:tcPr>
            <w:tcW w:w="3686" w:type="dxa"/>
            <w:shd w:val="clear" w:color="auto" w:fill="auto"/>
          </w:tcPr>
          <w:p w:rsidR="002B376F" w:rsidRPr="00BE2044" w:rsidRDefault="002B376F" w:rsidP="007B7FE9">
            <w:pPr>
              <w:rPr>
                <w:lang w:val="en-US"/>
              </w:rPr>
            </w:pPr>
            <w:r w:rsidRPr="003E67AD">
              <w:rPr>
                <w:color w:val="000000"/>
                <w:lang w:val="en-US"/>
              </w:rPr>
              <w:t>You have a coupon! Tap the input box below and redeem the coupon.</w:t>
            </w:r>
          </w:p>
        </w:tc>
        <w:tc>
          <w:tcPr>
            <w:tcW w:w="3827" w:type="dxa"/>
            <w:shd w:val="clear" w:color="auto" w:fill="auto"/>
          </w:tcPr>
          <w:p w:rsidR="002B376F" w:rsidRPr="002B376F" w:rsidRDefault="002B376F" w:rsidP="007B7FE9">
            <w:pPr>
              <w:rPr>
                <w:lang w:val="en-US"/>
              </w:rPr>
            </w:pPr>
          </w:p>
        </w:tc>
      </w:tr>
      <w:tr w:rsidR="002B376F" w:rsidRPr="00E705C2" w:rsidTr="007B7FE9">
        <w:trPr>
          <w:trHeight w:val="1020"/>
        </w:trPr>
        <w:tc>
          <w:tcPr>
            <w:tcW w:w="1696" w:type="dxa"/>
            <w:shd w:val="clear" w:color="auto" w:fill="auto"/>
          </w:tcPr>
          <w:p w:rsidR="002B376F" w:rsidRPr="00885465" w:rsidRDefault="002B376F" w:rsidP="007B7FE9">
            <w:pPr>
              <w:rPr>
                <w:rFonts w:ascii="Segoe UI" w:hAnsi="Segoe UI" w:cs="Segoe UI"/>
                <w:color w:val="A31515"/>
                <w:sz w:val="20"/>
                <w:szCs w:val="20"/>
                <w:lang w:val="en-US"/>
              </w:rPr>
            </w:pPr>
            <w:proofErr w:type="spellStart"/>
            <w:r w:rsidRPr="00885465">
              <w:rPr>
                <w:rFonts w:ascii="Segoe UI" w:hAnsi="Segoe UI" w:cs="Segoe UI"/>
                <w:color w:val="A31515"/>
                <w:sz w:val="20"/>
                <w:szCs w:val="20"/>
                <w:lang w:val="en-US"/>
              </w:rPr>
              <w:t>character_short_desc</w:t>
            </w:r>
            <w:proofErr w:type="spellEnd"/>
          </w:p>
        </w:tc>
        <w:tc>
          <w:tcPr>
            <w:tcW w:w="3686" w:type="dxa"/>
            <w:shd w:val="clear" w:color="auto" w:fill="auto"/>
          </w:tcPr>
          <w:p w:rsidR="002B376F" w:rsidRPr="00BE2044" w:rsidRDefault="002B376F" w:rsidP="007B7FE9">
            <w:pPr>
              <w:rPr>
                <w:lang w:val="en-US"/>
              </w:rPr>
            </w:pPr>
            <w:r w:rsidRPr="00EF4F24">
              <w:rPr>
                <w:lang w:val="en-US"/>
              </w:rPr>
              <w:t>Cecilia wields a giant sword. Enough said.</w:t>
            </w:r>
          </w:p>
        </w:tc>
        <w:tc>
          <w:tcPr>
            <w:tcW w:w="3827" w:type="dxa"/>
            <w:shd w:val="clear" w:color="auto" w:fill="auto"/>
          </w:tcPr>
          <w:p w:rsidR="002B376F" w:rsidRPr="00005B87" w:rsidRDefault="002B376F" w:rsidP="007B7FE9"/>
        </w:tc>
      </w:tr>
      <w:tr w:rsidR="002B376F" w:rsidRPr="00885465" w:rsidTr="007B7FE9">
        <w:trPr>
          <w:trHeight w:val="1020"/>
        </w:trPr>
        <w:tc>
          <w:tcPr>
            <w:tcW w:w="1696" w:type="dxa"/>
            <w:shd w:val="clear" w:color="auto" w:fill="auto"/>
          </w:tcPr>
          <w:p w:rsidR="002B376F" w:rsidRPr="00885465" w:rsidRDefault="002B376F" w:rsidP="007B7FE9">
            <w:pPr>
              <w:rPr>
                <w:rFonts w:ascii="Segoe UI" w:hAnsi="Segoe UI" w:cs="Segoe UI"/>
                <w:color w:val="A31515"/>
                <w:sz w:val="20"/>
                <w:szCs w:val="20"/>
                <w:lang w:val="en-US"/>
              </w:rPr>
            </w:pPr>
            <w:proofErr w:type="spellStart"/>
            <w:r w:rsidRPr="00885465">
              <w:rPr>
                <w:rFonts w:ascii="Segoe UI" w:hAnsi="Segoe UI" w:cs="Segoe UI"/>
                <w:color w:val="A31515"/>
                <w:sz w:val="20"/>
                <w:szCs w:val="20"/>
                <w:lang w:val="en-US"/>
              </w:rPr>
              <w:t>skill_special_eff</w:t>
            </w:r>
            <w:proofErr w:type="spellEnd"/>
          </w:p>
        </w:tc>
        <w:tc>
          <w:tcPr>
            <w:tcW w:w="3686" w:type="dxa"/>
            <w:shd w:val="clear" w:color="auto" w:fill="auto"/>
          </w:tcPr>
          <w:p w:rsidR="002B376F" w:rsidRPr="00BE2044" w:rsidRDefault="002B376F" w:rsidP="007B7FE9">
            <w:pPr>
              <w:rPr>
                <w:lang w:val="en-US"/>
              </w:rPr>
            </w:pPr>
            <w:r w:rsidRPr="003E67AD">
              <w:rPr>
                <w:lang w:val="en-US"/>
              </w:rPr>
              <w:t xml:space="preserve">Special effects: triggers area-of-effect when hit, which can absorb the target's HP by 2% each strike, lasting for 20 seconds. </w:t>
            </w:r>
            <w:proofErr w:type="spellStart"/>
            <w:r w:rsidRPr="003E67AD">
              <w:rPr>
                <w:lang w:val="en-US"/>
              </w:rPr>
              <w:t>Cooldown</w:t>
            </w:r>
            <w:proofErr w:type="spellEnd"/>
            <w:r w:rsidRPr="003E67AD">
              <w:rPr>
                <w:lang w:val="en-US"/>
              </w:rPr>
              <w:t>: 60 seconds.</w:t>
            </w:r>
          </w:p>
        </w:tc>
        <w:tc>
          <w:tcPr>
            <w:tcW w:w="3827" w:type="dxa"/>
            <w:shd w:val="clear" w:color="auto" w:fill="auto"/>
          </w:tcPr>
          <w:p w:rsidR="002B376F" w:rsidRPr="00885465" w:rsidRDefault="002B376F" w:rsidP="007B7FE9">
            <w:pPr>
              <w:rPr>
                <w:lang w:val="en-US"/>
              </w:rPr>
            </w:pPr>
          </w:p>
        </w:tc>
      </w:tr>
      <w:tr w:rsidR="002B376F" w:rsidRPr="002B376F" w:rsidTr="007B7FE9">
        <w:trPr>
          <w:trHeight w:val="1020"/>
        </w:trPr>
        <w:tc>
          <w:tcPr>
            <w:tcW w:w="1696" w:type="dxa"/>
            <w:shd w:val="clear" w:color="auto" w:fill="auto"/>
            <w:vAlign w:val="bottom"/>
          </w:tcPr>
          <w:p w:rsidR="002B376F" w:rsidRPr="00885465" w:rsidRDefault="002B376F" w:rsidP="007B7FE9">
            <w:pPr>
              <w:rPr>
                <w:rFonts w:ascii="Segoe UI" w:hAnsi="Segoe UI" w:cs="Segoe UI"/>
                <w:color w:val="A31515"/>
                <w:sz w:val="20"/>
                <w:szCs w:val="20"/>
                <w:lang w:val="en-US"/>
              </w:rPr>
            </w:pPr>
            <w:r w:rsidRPr="00885465">
              <w:rPr>
                <w:rFonts w:ascii="Segoe UI" w:hAnsi="Segoe UI" w:cs="Segoe UI"/>
                <w:color w:val="A31515"/>
                <w:sz w:val="20"/>
                <w:szCs w:val="20"/>
                <w:lang w:val="en-US"/>
              </w:rPr>
              <w:t>pig_attack_shaman_witchdoctor_boss_02_desc</w:t>
            </w:r>
          </w:p>
        </w:tc>
        <w:tc>
          <w:tcPr>
            <w:tcW w:w="3686" w:type="dxa"/>
            <w:shd w:val="clear" w:color="auto" w:fill="auto"/>
            <w:vAlign w:val="bottom"/>
          </w:tcPr>
          <w:p w:rsidR="002B376F" w:rsidRPr="00BE2044" w:rsidRDefault="002B376F" w:rsidP="007B7FE9">
            <w:pPr>
              <w:rPr>
                <w:lang w:val="en-US"/>
              </w:rPr>
            </w:pPr>
            <w:r w:rsidRPr="003E67AD">
              <w:rPr>
                <w:lang w:val="en-US"/>
              </w:rPr>
              <w:t xml:space="preserve">Deals </w:t>
            </w:r>
            <w:r w:rsidRPr="004B6880">
              <w:rPr>
                <w:highlight w:val="lightGray"/>
                <w:lang w:val="en-US"/>
              </w:rPr>
              <w:t>[ff0000</w:t>
            </w:r>
            <w:proofErr w:type="gramStart"/>
            <w:r w:rsidRPr="004B6880">
              <w:rPr>
                <w:highlight w:val="lightGray"/>
                <w:lang w:val="en-US"/>
              </w:rPr>
              <w:t>]{</w:t>
            </w:r>
            <w:proofErr w:type="gramEnd"/>
            <w:r w:rsidRPr="004B6880">
              <w:rPr>
                <w:highlight w:val="lightGray"/>
                <w:lang w:val="en-US"/>
              </w:rPr>
              <w:t>value_4}x {value_1}[-]</w:t>
            </w:r>
            <w:r w:rsidRPr="003E67AD">
              <w:rPr>
                <w:lang w:val="en-US"/>
              </w:rPr>
              <w:t xml:space="preserve"> damage. Heals for </w:t>
            </w:r>
            <w:r w:rsidRPr="004B6880">
              <w:rPr>
                <w:highlight w:val="lightGray"/>
                <w:lang w:val="en-US"/>
              </w:rPr>
              <w:t>[00a800</w:t>
            </w:r>
            <w:proofErr w:type="gramStart"/>
            <w:r w:rsidRPr="004B6880">
              <w:rPr>
                <w:highlight w:val="lightGray"/>
                <w:lang w:val="en-US"/>
              </w:rPr>
              <w:t>]{</w:t>
            </w:r>
            <w:proofErr w:type="gramEnd"/>
            <w:r w:rsidRPr="004B6880">
              <w:rPr>
                <w:highlight w:val="lightGray"/>
                <w:lang w:val="en-US"/>
              </w:rPr>
              <w:t>value_3}%[-]</w:t>
            </w:r>
            <w:r w:rsidRPr="003E67AD">
              <w:rPr>
                <w:lang w:val="en-US"/>
              </w:rPr>
              <w:t xml:space="preserve"> of dealt damage. </w:t>
            </w:r>
          </w:p>
        </w:tc>
        <w:tc>
          <w:tcPr>
            <w:tcW w:w="3827" w:type="dxa"/>
            <w:shd w:val="clear" w:color="auto" w:fill="auto"/>
          </w:tcPr>
          <w:p w:rsidR="002B376F" w:rsidRPr="005C726C" w:rsidRDefault="002B376F" w:rsidP="007B7FE9">
            <w:pPr>
              <w:rPr>
                <w:lang w:val="en-US"/>
              </w:rPr>
            </w:pPr>
          </w:p>
        </w:tc>
      </w:tr>
      <w:tr w:rsidR="002B376F" w:rsidRPr="00885465" w:rsidTr="007B7FE9">
        <w:trPr>
          <w:trHeight w:val="1020"/>
        </w:trPr>
        <w:tc>
          <w:tcPr>
            <w:tcW w:w="1696" w:type="dxa"/>
            <w:shd w:val="clear" w:color="auto" w:fill="auto"/>
          </w:tcPr>
          <w:p w:rsidR="002B376F" w:rsidRPr="00885465" w:rsidRDefault="002B376F" w:rsidP="007B7FE9">
            <w:pPr>
              <w:rPr>
                <w:rFonts w:ascii="Segoe UI" w:hAnsi="Segoe UI" w:cs="Segoe UI"/>
                <w:color w:val="A31515"/>
                <w:sz w:val="20"/>
                <w:szCs w:val="20"/>
                <w:lang w:val="en-US"/>
              </w:rPr>
            </w:pPr>
            <w:proofErr w:type="spellStart"/>
            <w:r w:rsidRPr="00885465">
              <w:rPr>
                <w:rFonts w:ascii="Segoe UI" w:hAnsi="Segoe UI" w:cs="Segoe UI"/>
                <w:color w:val="A31515"/>
                <w:sz w:val="20"/>
                <w:szCs w:val="20"/>
                <w:lang w:val="en-US"/>
              </w:rPr>
              <w:t>pig_support_caster_pyropig_desc</w:t>
            </w:r>
            <w:proofErr w:type="spellEnd"/>
          </w:p>
        </w:tc>
        <w:tc>
          <w:tcPr>
            <w:tcW w:w="3686" w:type="dxa"/>
            <w:shd w:val="clear" w:color="auto" w:fill="auto"/>
          </w:tcPr>
          <w:p w:rsidR="002B376F" w:rsidRPr="003E67AD" w:rsidRDefault="002B376F" w:rsidP="007B7FE9">
            <w:pPr>
              <w:rPr>
                <w:lang w:val="en-US"/>
              </w:rPr>
            </w:pPr>
            <w:r w:rsidRPr="003E67AD">
              <w:rPr>
                <w:lang w:val="en-US"/>
              </w:rPr>
              <w:t xml:space="preserve">Increases attack power of all allies by </w:t>
            </w:r>
            <w:r w:rsidRPr="004B6880">
              <w:rPr>
                <w:highlight w:val="lightGray"/>
                <w:lang w:val="en-US"/>
              </w:rPr>
              <w:t>[00a800</w:t>
            </w:r>
            <w:proofErr w:type="gramStart"/>
            <w:r w:rsidRPr="004B6880">
              <w:rPr>
                <w:highlight w:val="lightGray"/>
                <w:lang w:val="en-US"/>
              </w:rPr>
              <w:t>]{</w:t>
            </w:r>
            <w:proofErr w:type="gramEnd"/>
            <w:r w:rsidRPr="004B6880">
              <w:rPr>
                <w:highlight w:val="lightGray"/>
                <w:lang w:val="en-US"/>
              </w:rPr>
              <w:t>value_1}%[-]</w:t>
            </w:r>
            <w:r w:rsidRPr="003E67AD">
              <w:rPr>
                <w:lang w:val="en-US"/>
              </w:rPr>
              <w:t xml:space="preserve">. </w:t>
            </w:r>
            <w:r w:rsidRPr="005B7F7A">
              <w:rPr>
                <w:lang w:val="en-US"/>
              </w:rPr>
              <w:t xml:space="preserve">Lasts </w:t>
            </w:r>
            <w:r w:rsidRPr="004B6880">
              <w:rPr>
                <w:highlight w:val="lightGray"/>
                <w:lang w:val="en-US"/>
              </w:rPr>
              <w:t>[00a800</w:t>
            </w:r>
            <w:proofErr w:type="gramStart"/>
            <w:r w:rsidRPr="004B6880">
              <w:rPr>
                <w:highlight w:val="lightGray"/>
                <w:lang w:val="en-US"/>
              </w:rPr>
              <w:t>]{</w:t>
            </w:r>
            <w:proofErr w:type="gramEnd"/>
            <w:r w:rsidRPr="004B6880">
              <w:rPr>
                <w:highlight w:val="lightGray"/>
                <w:lang w:val="en-US"/>
              </w:rPr>
              <w:t>value_2}[-]</w:t>
            </w:r>
            <w:r w:rsidRPr="005B7F7A">
              <w:rPr>
                <w:lang w:val="en-US"/>
              </w:rPr>
              <w:t xml:space="preserve"> turns.</w:t>
            </w:r>
          </w:p>
        </w:tc>
        <w:tc>
          <w:tcPr>
            <w:tcW w:w="3827" w:type="dxa"/>
            <w:shd w:val="clear" w:color="auto" w:fill="auto"/>
          </w:tcPr>
          <w:p w:rsidR="002B376F" w:rsidRPr="003E67AD" w:rsidRDefault="002B376F" w:rsidP="007B7FE9">
            <w:pPr>
              <w:rPr>
                <w:lang w:val="en-US"/>
              </w:rPr>
            </w:pPr>
          </w:p>
        </w:tc>
      </w:tr>
      <w:tr w:rsidR="002B376F" w:rsidRPr="002B376F" w:rsidTr="007B7FE9">
        <w:trPr>
          <w:trHeight w:val="1020"/>
        </w:trPr>
        <w:tc>
          <w:tcPr>
            <w:tcW w:w="1696" w:type="dxa"/>
            <w:shd w:val="clear" w:color="auto" w:fill="auto"/>
          </w:tcPr>
          <w:p w:rsidR="002B376F" w:rsidRPr="00885465" w:rsidRDefault="002B376F" w:rsidP="007B7FE9">
            <w:pPr>
              <w:rPr>
                <w:rFonts w:ascii="Segoe UI" w:hAnsi="Segoe UI" w:cs="Segoe UI"/>
                <w:color w:val="A31515"/>
                <w:sz w:val="20"/>
                <w:szCs w:val="20"/>
                <w:lang w:val="en-US"/>
              </w:rPr>
            </w:pPr>
            <w:proofErr w:type="spellStart"/>
            <w:r w:rsidRPr="00885465">
              <w:rPr>
                <w:rFonts w:ascii="Segoe UI" w:hAnsi="Segoe UI" w:cs="Segoe UI"/>
                <w:color w:val="A31515"/>
                <w:sz w:val="20"/>
                <w:szCs w:val="20"/>
                <w:lang w:val="en-US"/>
              </w:rPr>
              <w:t>rockstar_pig_special_skill</w:t>
            </w:r>
            <w:proofErr w:type="spellEnd"/>
          </w:p>
        </w:tc>
        <w:tc>
          <w:tcPr>
            <w:tcW w:w="3686" w:type="dxa"/>
            <w:shd w:val="clear" w:color="auto" w:fill="auto"/>
          </w:tcPr>
          <w:p w:rsidR="002B376F" w:rsidRDefault="002B376F" w:rsidP="007B7FE9">
            <w:pPr>
              <w:rPr>
                <w:noProof/>
                <w:szCs w:val="24"/>
                <w:lang w:val="en-US"/>
              </w:rPr>
            </w:pPr>
            <w:bookmarkStart w:id="3" w:name="_Hlk22833824"/>
            <w:r w:rsidRPr="00885465">
              <w:rPr>
                <w:noProof/>
                <w:szCs w:val="24"/>
                <w:lang w:val="en-US"/>
              </w:rPr>
              <w:t>Throw Undie</w:t>
            </w:r>
          </w:p>
          <w:p w:rsidR="002B376F" w:rsidRPr="003E67AD" w:rsidRDefault="002B376F" w:rsidP="007B7FE9">
            <w:pPr>
              <w:rPr>
                <w:lang w:val="en-US"/>
              </w:rPr>
            </w:pPr>
            <w:r w:rsidRPr="00885465">
              <w:rPr>
                <w:noProof/>
                <w:szCs w:val="24"/>
                <w:lang w:val="en-US"/>
              </w:rPr>
              <w:t xml:space="preserve">Throws an undie dealing </w:t>
            </w:r>
            <w:r w:rsidRPr="00885465">
              <w:rPr>
                <w:noProof/>
                <w:szCs w:val="24"/>
                <w:shd w:val="clear" w:color="auto" w:fill="D0CECE" w:themeFill="background2" w:themeFillShade="E6"/>
                <w:lang w:val="en-US"/>
              </w:rPr>
              <w:t>[mq:rxt displaytext="\{damage}" val="\{damage}"]</w:t>
            </w:r>
            <w:r w:rsidRPr="00885465">
              <w:rPr>
                <w:noProof/>
                <w:szCs w:val="24"/>
                <w:lang w:val="en-US"/>
              </w:rPr>
              <w:t xml:space="preserve"> damage. Hitting a fan makes them run amok dealing </w:t>
            </w:r>
            <w:r w:rsidRPr="00885465">
              <w:rPr>
                <w:noProof/>
                <w:szCs w:val="24"/>
                <w:shd w:val="clear" w:color="auto" w:fill="D0CECE" w:themeFill="background2" w:themeFillShade="E6"/>
                <w:lang w:val="en-US"/>
              </w:rPr>
              <w:t>[mq:rxt displaytext="\{skill0_damage}" val="\{skill0_damage}"]</w:t>
            </w:r>
            <w:r w:rsidRPr="00885465">
              <w:rPr>
                <w:noProof/>
                <w:szCs w:val="24"/>
                <w:lang w:val="en-US"/>
              </w:rPr>
              <w:t xml:space="preserve"> damage to all enemies</w:t>
            </w:r>
            <w:bookmarkEnd w:id="3"/>
          </w:p>
        </w:tc>
        <w:tc>
          <w:tcPr>
            <w:tcW w:w="3827" w:type="dxa"/>
            <w:shd w:val="clear" w:color="auto" w:fill="auto"/>
          </w:tcPr>
          <w:p w:rsidR="002B376F" w:rsidRPr="003E67AD" w:rsidRDefault="002B376F" w:rsidP="007B7FE9">
            <w:pPr>
              <w:rPr>
                <w:lang w:val="en-US"/>
              </w:rPr>
            </w:pPr>
          </w:p>
        </w:tc>
      </w:tr>
      <w:tr w:rsidR="002B376F" w:rsidRPr="002B376F" w:rsidTr="007B7FE9">
        <w:trPr>
          <w:trHeight w:val="1020"/>
        </w:trPr>
        <w:tc>
          <w:tcPr>
            <w:tcW w:w="1696" w:type="dxa"/>
          </w:tcPr>
          <w:p w:rsidR="002B376F" w:rsidRPr="00885465" w:rsidRDefault="002B376F" w:rsidP="007B7FE9">
            <w:pPr>
              <w:rPr>
                <w:rFonts w:ascii="Segoe UI" w:hAnsi="Segoe UI" w:cs="Segoe UI"/>
                <w:color w:val="A31515"/>
                <w:sz w:val="20"/>
                <w:szCs w:val="20"/>
                <w:lang w:val="en-US"/>
              </w:rPr>
            </w:pPr>
            <w:r w:rsidRPr="00885465">
              <w:rPr>
                <w:rFonts w:ascii="Segoe UI" w:hAnsi="Segoe UI" w:cs="Segoe UI"/>
                <w:color w:val="A31515"/>
                <w:sz w:val="20"/>
                <w:szCs w:val="20"/>
                <w:lang w:val="en-US"/>
              </w:rPr>
              <w:t>guest_tip2</w:t>
            </w:r>
          </w:p>
        </w:tc>
        <w:tc>
          <w:tcPr>
            <w:tcW w:w="3686" w:type="dxa"/>
          </w:tcPr>
          <w:p w:rsidR="002B376F" w:rsidRPr="003E67AD" w:rsidRDefault="002B376F" w:rsidP="007B7FE9">
            <w:pPr>
              <w:rPr>
                <w:lang w:val="en-US"/>
              </w:rPr>
            </w:pPr>
            <w:r w:rsidRPr="004B6880">
              <w:rPr>
                <w:color w:val="000000"/>
                <w:lang w:val="en-US"/>
              </w:rPr>
              <w:t>You will lose game data</w:t>
            </w:r>
            <w:r w:rsidRPr="004B6880">
              <w:rPr>
                <w:color w:val="000000"/>
                <w:highlight w:val="lightGray"/>
                <w:lang w:val="en-US"/>
              </w:rPr>
              <w:t>\</w:t>
            </w:r>
            <w:proofErr w:type="spellStart"/>
            <w:r w:rsidRPr="004B6880">
              <w:rPr>
                <w:color w:val="000000"/>
                <w:highlight w:val="lightGray"/>
                <w:lang w:val="en-US"/>
              </w:rPr>
              <w:t>n</w:t>
            </w:r>
            <w:r w:rsidRPr="004B6880">
              <w:rPr>
                <w:color w:val="000000"/>
                <w:lang w:val="en-US"/>
              </w:rPr>
              <w:t>if</w:t>
            </w:r>
            <w:proofErr w:type="spellEnd"/>
            <w:r w:rsidRPr="004B6880">
              <w:rPr>
                <w:color w:val="000000"/>
                <w:lang w:val="en-US"/>
              </w:rPr>
              <w:t xml:space="preserve"> the device is changed</w:t>
            </w:r>
            <w:r w:rsidRPr="004B6880">
              <w:rPr>
                <w:color w:val="000000"/>
                <w:highlight w:val="lightGray"/>
                <w:lang w:val="en-US"/>
              </w:rPr>
              <w:t>\n</w:t>
            </w:r>
            <w:r w:rsidRPr="004B6880">
              <w:rPr>
                <w:color w:val="000000"/>
                <w:lang w:val="en-US"/>
              </w:rPr>
              <w:t xml:space="preserve">or the client </w:t>
            </w:r>
            <w:proofErr w:type="gramStart"/>
            <w:r w:rsidRPr="004B6880">
              <w:rPr>
                <w:color w:val="000000"/>
                <w:lang w:val="en-US"/>
              </w:rPr>
              <w:t>is deleted</w:t>
            </w:r>
            <w:proofErr w:type="gramEnd"/>
            <w:r w:rsidRPr="004B6880">
              <w:rPr>
                <w:color w:val="000000"/>
                <w:lang w:val="en-US"/>
              </w:rPr>
              <w:t xml:space="preserve"> in Guest mode.</w:t>
            </w:r>
          </w:p>
        </w:tc>
        <w:tc>
          <w:tcPr>
            <w:tcW w:w="3827" w:type="dxa"/>
          </w:tcPr>
          <w:p w:rsidR="002B376F" w:rsidRPr="00010D52" w:rsidRDefault="002B376F" w:rsidP="007B7FE9">
            <w:pPr>
              <w:rPr>
                <w:lang w:val="en-US"/>
              </w:rPr>
            </w:pPr>
          </w:p>
        </w:tc>
      </w:tr>
      <w:tr w:rsidR="002B376F" w:rsidRPr="002B376F" w:rsidTr="007B7FE9">
        <w:trPr>
          <w:trHeight w:val="1020"/>
        </w:trPr>
        <w:tc>
          <w:tcPr>
            <w:tcW w:w="1696" w:type="dxa"/>
          </w:tcPr>
          <w:p w:rsidR="002B376F" w:rsidRPr="00885465" w:rsidRDefault="002B376F" w:rsidP="007B7FE9">
            <w:pPr>
              <w:rPr>
                <w:rFonts w:ascii="Segoe UI" w:hAnsi="Segoe UI" w:cs="Segoe UI"/>
                <w:color w:val="A31515"/>
                <w:sz w:val="20"/>
                <w:szCs w:val="20"/>
                <w:lang w:val="en-US"/>
              </w:rPr>
            </w:pPr>
            <w:r w:rsidRPr="00885465">
              <w:rPr>
                <w:rFonts w:ascii="Segoe UI" w:hAnsi="Segoe UI" w:cs="Segoe UI"/>
                <w:color w:val="A31515"/>
                <w:sz w:val="20"/>
                <w:szCs w:val="20"/>
                <w:lang w:val="en-US"/>
              </w:rPr>
              <w:t>tutotial_5</w:t>
            </w:r>
          </w:p>
        </w:tc>
        <w:tc>
          <w:tcPr>
            <w:tcW w:w="3686" w:type="dxa"/>
          </w:tcPr>
          <w:p w:rsidR="002B376F" w:rsidRPr="004D4C1B" w:rsidRDefault="002B376F" w:rsidP="007B7FE9">
            <w:pPr>
              <w:rPr>
                <w:color w:val="000000"/>
                <w:lang w:val="en-US"/>
              </w:rPr>
            </w:pPr>
            <w:r w:rsidRPr="004D4C1B">
              <w:rPr>
                <w:rFonts w:hint="eastAsia"/>
                <w:color w:val="000000"/>
                <w:lang w:val="en-US"/>
              </w:rPr>
              <w:t xml:space="preserve">Press the camera button at the top of the screen or press </w:t>
            </w:r>
            <w:r w:rsidRPr="004D4C1B">
              <w:rPr>
                <w:rFonts w:ascii="Calibri" w:hAnsi="Calibri" w:cs="Calibri"/>
                <w:color w:val="000000"/>
                <w:lang w:val="en-US"/>
              </w:rPr>
              <w:t>Ⓖ</w:t>
            </w:r>
            <w:r w:rsidRPr="004D4C1B">
              <w:rPr>
                <w:rFonts w:hint="eastAsia"/>
                <w:color w:val="000000"/>
                <w:lang w:val="en-US"/>
              </w:rPr>
              <w:t xml:space="preserve"> to cycle through different views.</w:t>
            </w:r>
          </w:p>
          <w:p w:rsidR="002B376F" w:rsidRPr="003E67AD" w:rsidRDefault="002B376F" w:rsidP="007B7FE9">
            <w:pPr>
              <w:rPr>
                <w:lang w:val="en-US"/>
              </w:rPr>
            </w:pPr>
          </w:p>
        </w:tc>
        <w:tc>
          <w:tcPr>
            <w:tcW w:w="3827" w:type="dxa"/>
          </w:tcPr>
          <w:p w:rsidR="002B376F" w:rsidRPr="002B376F" w:rsidRDefault="002B376F" w:rsidP="007B7FE9">
            <w:pPr>
              <w:rPr>
                <w:lang w:val="en-US"/>
              </w:rPr>
            </w:pPr>
          </w:p>
        </w:tc>
      </w:tr>
      <w:tr w:rsidR="002B376F" w:rsidRPr="002B376F" w:rsidTr="007B7FE9">
        <w:trPr>
          <w:trHeight w:val="1020"/>
        </w:trPr>
        <w:tc>
          <w:tcPr>
            <w:tcW w:w="1696" w:type="dxa"/>
          </w:tcPr>
          <w:p w:rsidR="002B376F" w:rsidRPr="00885465" w:rsidRDefault="002B376F" w:rsidP="007B7FE9">
            <w:pPr>
              <w:rPr>
                <w:rFonts w:ascii="Segoe UI" w:hAnsi="Segoe UI" w:cs="Segoe UI"/>
                <w:color w:val="A31515"/>
                <w:sz w:val="20"/>
                <w:szCs w:val="20"/>
                <w:lang w:val="en-US"/>
              </w:rPr>
            </w:pPr>
            <w:r>
              <w:rPr>
                <w:rFonts w:ascii="Segoe UI" w:hAnsi="Segoe UI" w:cs="Segoe UI"/>
                <w:color w:val="A31515"/>
                <w:sz w:val="20"/>
                <w:szCs w:val="20"/>
                <w:lang w:val="en-US"/>
              </w:rPr>
              <w:lastRenderedPageBreak/>
              <w:t>pig_questioning_2</w:t>
            </w:r>
          </w:p>
        </w:tc>
        <w:tc>
          <w:tcPr>
            <w:tcW w:w="3686" w:type="dxa"/>
          </w:tcPr>
          <w:p w:rsidR="002B376F" w:rsidRPr="004D4C1B" w:rsidRDefault="002B376F" w:rsidP="007B7FE9">
            <w:pPr>
              <w:rPr>
                <w:color w:val="000000"/>
                <w:lang w:val="en-US"/>
              </w:rPr>
            </w:pPr>
            <w:r w:rsidRPr="005D39DD">
              <w:rPr>
                <w:noProof/>
                <w:szCs w:val="24"/>
                <w:lang w:val="en-US"/>
              </w:rPr>
              <w:t xml:space="preserve">Listen here, you hillbirdy! We've got a pig problem and it's BAD. So either you tell us where we can find </w:t>
            </w:r>
            <w:r w:rsidRPr="00781A91">
              <w:rPr>
                <w:noProof/>
                <w:szCs w:val="24"/>
                <w:shd w:val="clear" w:color="auto" w:fill="D0CECE" w:themeFill="background2" w:themeFillShade="E6"/>
                <w:lang w:val="en-US"/>
              </w:rPr>
              <w:t>[mq:rxt displaytext="\[color=#ff3300]" val="\[color=#ff3300]"]</w:t>
            </w:r>
            <w:r w:rsidRPr="005D39DD">
              <w:rPr>
                <w:noProof/>
                <w:szCs w:val="24"/>
                <w:lang w:val="en-US"/>
              </w:rPr>
              <w:t>Mighty Eagle</w:t>
            </w:r>
            <w:r w:rsidRPr="00781A91">
              <w:rPr>
                <w:noProof/>
                <w:szCs w:val="24"/>
                <w:shd w:val="clear" w:color="auto" w:fill="D0CECE" w:themeFill="background2" w:themeFillShade="E6"/>
                <w:lang w:val="en-US"/>
              </w:rPr>
              <w:t>[mq:rxt displaytext="\[/color]" val="\[/color]"]</w:t>
            </w:r>
            <w:r w:rsidRPr="005D39DD">
              <w:rPr>
                <w:noProof/>
                <w:szCs w:val="24"/>
                <w:lang w:val="en-US"/>
              </w:rPr>
              <w:t xml:space="preserve"> or I open a can of rage right now!</w:t>
            </w:r>
          </w:p>
        </w:tc>
        <w:tc>
          <w:tcPr>
            <w:tcW w:w="3827" w:type="dxa"/>
          </w:tcPr>
          <w:p w:rsidR="002B376F" w:rsidRPr="002B376F" w:rsidRDefault="002B376F" w:rsidP="007B7FE9">
            <w:pPr>
              <w:rPr>
                <w:color w:val="000000"/>
                <w:lang w:val="en-US"/>
              </w:rPr>
            </w:pPr>
          </w:p>
        </w:tc>
      </w:tr>
      <w:tr w:rsidR="002B376F" w:rsidRPr="004D4C1B" w:rsidTr="007B7FE9">
        <w:trPr>
          <w:trHeight w:val="1020"/>
        </w:trPr>
        <w:tc>
          <w:tcPr>
            <w:tcW w:w="1696" w:type="dxa"/>
          </w:tcPr>
          <w:p w:rsidR="002B376F" w:rsidRPr="00190CC5" w:rsidRDefault="002B376F" w:rsidP="007B7FE9">
            <w:pPr>
              <w:rPr>
                <w:lang w:val="en-US"/>
              </w:rPr>
            </w:pPr>
            <w:proofErr w:type="spellStart"/>
            <w:r w:rsidRPr="00885465">
              <w:rPr>
                <w:rFonts w:ascii="Segoe UI" w:hAnsi="Segoe UI" w:cs="Segoe UI"/>
                <w:color w:val="A31515"/>
                <w:sz w:val="20"/>
                <w:szCs w:val="20"/>
                <w:lang w:val="en-US"/>
              </w:rPr>
              <w:t>pig_major_idle</w:t>
            </w:r>
            <w:proofErr w:type="spellEnd"/>
          </w:p>
        </w:tc>
        <w:tc>
          <w:tcPr>
            <w:tcW w:w="3686" w:type="dxa"/>
          </w:tcPr>
          <w:p w:rsidR="002B376F" w:rsidRPr="00190CC5" w:rsidRDefault="002B376F" w:rsidP="007B7FE9">
            <w:pPr>
              <w:rPr>
                <w:lang w:val="en-US"/>
              </w:rPr>
            </w:pPr>
            <w:r w:rsidRPr="00190CC5">
              <w:rPr>
                <w:noProof/>
                <w:szCs w:val="24"/>
                <w:lang w:val="en-US"/>
              </w:rPr>
              <w:t>Ok, PWAT Squad: Ready, aim... PORK!</w:t>
            </w:r>
          </w:p>
        </w:tc>
        <w:tc>
          <w:tcPr>
            <w:tcW w:w="3827" w:type="dxa"/>
          </w:tcPr>
          <w:p w:rsidR="002B376F" w:rsidRPr="004D4C1B" w:rsidRDefault="002B376F" w:rsidP="007B7FE9"/>
        </w:tc>
      </w:tr>
      <w:tr w:rsidR="002B376F" w:rsidRPr="002B376F" w:rsidTr="007B7FE9">
        <w:trPr>
          <w:trHeight w:val="1020"/>
        </w:trPr>
        <w:tc>
          <w:tcPr>
            <w:tcW w:w="1696" w:type="dxa"/>
          </w:tcPr>
          <w:p w:rsidR="002B376F" w:rsidRPr="00190CC5" w:rsidRDefault="002B376F" w:rsidP="007B7FE9">
            <w:pPr>
              <w:rPr>
                <w:lang w:val="en-US"/>
              </w:rPr>
            </w:pPr>
            <w:proofErr w:type="spellStart"/>
            <w:r w:rsidRPr="00885465">
              <w:rPr>
                <w:rFonts w:ascii="Segoe UI" w:hAnsi="Segoe UI" w:cs="Segoe UI"/>
                <w:color w:val="A31515"/>
                <w:sz w:val="20"/>
                <w:szCs w:val="20"/>
                <w:lang w:val="en-US"/>
              </w:rPr>
              <w:t>location_volcano_pig_idle</w:t>
            </w:r>
            <w:proofErr w:type="spellEnd"/>
          </w:p>
        </w:tc>
        <w:tc>
          <w:tcPr>
            <w:tcW w:w="3686" w:type="dxa"/>
          </w:tcPr>
          <w:p w:rsidR="002B376F" w:rsidRPr="00190CC5" w:rsidRDefault="002B376F" w:rsidP="007B7FE9">
            <w:pPr>
              <w:rPr>
                <w:lang w:val="en-US"/>
              </w:rPr>
            </w:pPr>
            <w:r w:rsidRPr="00190CC5">
              <w:rPr>
                <w:noProof/>
                <w:szCs w:val="24"/>
                <w:lang w:val="en-US"/>
              </w:rPr>
              <w:t>They say lava's a natural exfoliator... But I didn't know it'd take my tail off too!</w:t>
            </w:r>
          </w:p>
        </w:tc>
        <w:tc>
          <w:tcPr>
            <w:tcW w:w="3827" w:type="dxa"/>
          </w:tcPr>
          <w:p w:rsidR="002B376F" w:rsidRPr="002B376F" w:rsidRDefault="002B376F" w:rsidP="007B7FE9">
            <w:pPr>
              <w:rPr>
                <w:lang w:val="en-US"/>
              </w:rPr>
            </w:pPr>
          </w:p>
        </w:tc>
      </w:tr>
      <w:bookmarkEnd w:id="2"/>
    </w:tbl>
    <w:p w:rsidR="002B376F" w:rsidRPr="002B376F" w:rsidRDefault="002B376F" w:rsidP="002B376F">
      <w:pPr>
        <w:rPr>
          <w:lang w:val="en-US"/>
        </w:rPr>
      </w:pPr>
    </w:p>
    <w:p w:rsidR="00283225" w:rsidRPr="00B22096" w:rsidRDefault="00283225" w:rsidP="002B376F">
      <w:pPr>
        <w:pStyle w:val="1"/>
      </w:pPr>
      <w:bookmarkStart w:id="4" w:name="_GoBack"/>
      <w:bookmarkEnd w:id="4"/>
    </w:p>
    <w:sectPr w:rsidR="00283225" w:rsidRPr="00B22096">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C9C" w:rsidRDefault="00E75C9C" w:rsidP="00130ABE">
      <w:pPr>
        <w:spacing w:after="0" w:line="240" w:lineRule="auto"/>
      </w:pPr>
      <w:r>
        <w:separator/>
      </w:r>
    </w:p>
  </w:endnote>
  <w:endnote w:type="continuationSeparator" w:id="0">
    <w:p w:rsidR="00E75C9C" w:rsidRDefault="00E75C9C" w:rsidP="0013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C9C" w:rsidRDefault="00E75C9C" w:rsidP="00130ABE">
      <w:pPr>
        <w:spacing w:after="0" w:line="240" w:lineRule="auto"/>
      </w:pPr>
      <w:r>
        <w:separator/>
      </w:r>
    </w:p>
  </w:footnote>
  <w:footnote w:type="continuationSeparator" w:id="0">
    <w:p w:rsidR="00E75C9C" w:rsidRDefault="00E75C9C" w:rsidP="00130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A44" w:rsidRPr="00171A44" w:rsidRDefault="00057BEA">
    <w:pPr>
      <w:pStyle w:val="a4"/>
    </w:pPr>
    <w:r>
      <w:rPr>
        <w:noProof/>
        <w:lang w:eastAsia="ru-RU"/>
      </w:rPr>
      <w:drawing>
        <wp:inline distT="0" distB="0" distL="0" distR="0" wp14:anchorId="3482783F" wp14:editId="0C4BCF3F">
          <wp:extent cx="1256030" cy="747395"/>
          <wp:effectExtent l="0" t="0" r="1270" b="0"/>
          <wp:docPr id="1" name="Рисунок 1" descr="Janus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us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747395"/>
                  </a:xfrm>
                  <a:prstGeom prst="rect">
                    <a:avLst/>
                  </a:prstGeom>
                  <a:noFill/>
                  <a:ln>
                    <a:noFill/>
                  </a:ln>
                </pic:spPr>
              </pic:pic>
            </a:graphicData>
          </a:graphic>
        </wp:inline>
      </w:drawing>
    </w:r>
    <w:r w:rsidR="00171A44">
      <w:t xml:space="preserve">                                                                                               </w:t>
    </w:r>
    <w:r>
      <w:t xml:space="preserve">                    </w:t>
    </w:r>
    <w:r w:rsidR="00171A44" w:rsidRPr="00057BEA">
      <w:rPr>
        <w:sz w:val="24"/>
        <w:szCs w:val="24"/>
        <w:lang w:val="en-US"/>
      </w:rPr>
      <w:t>Trial Translation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14"/>
    <w:rsid w:val="00027F2C"/>
    <w:rsid w:val="00031E55"/>
    <w:rsid w:val="00057BEA"/>
    <w:rsid w:val="000A23AA"/>
    <w:rsid w:val="00107187"/>
    <w:rsid w:val="00130ABE"/>
    <w:rsid w:val="00132591"/>
    <w:rsid w:val="00142F00"/>
    <w:rsid w:val="001630BF"/>
    <w:rsid w:val="00171A44"/>
    <w:rsid w:val="00193C6B"/>
    <w:rsid w:val="001C0A0F"/>
    <w:rsid w:val="001C7688"/>
    <w:rsid w:val="001D0328"/>
    <w:rsid w:val="00277795"/>
    <w:rsid w:val="00283225"/>
    <w:rsid w:val="00293ACF"/>
    <w:rsid w:val="002B376F"/>
    <w:rsid w:val="002D7F1C"/>
    <w:rsid w:val="003264F7"/>
    <w:rsid w:val="00391623"/>
    <w:rsid w:val="003D6745"/>
    <w:rsid w:val="005E2F02"/>
    <w:rsid w:val="005F7F89"/>
    <w:rsid w:val="00611B6C"/>
    <w:rsid w:val="00615088"/>
    <w:rsid w:val="00620AA1"/>
    <w:rsid w:val="00780BA0"/>
    <w:rsid w:val="00791624"/>
    <w:rsid w:val="007A7997"/>
    <w:rsid w:val="007E32EE"/>
    <w:rsid w:val="008356AB"/>
    <w:rsid w:val="0088159D"/>
    <w:rsid w:val="00886D38"/>
    <w:rsid w:val="008D16E1"/>
    <w:rsid w:val="00974F4A"/>
    <w:rsid w:val="009876CA"/>
    <w:rsid w:val="00997397"/>
    <w:rsid w:val="00A9232D"/>
    <w:rsid w:val="00AA4307"/>
    <w:rsid w:val="00B044C9"/>
    <w:rsid w:val="00B22096"/>
    <w:rsid w:val="00B52398"/>
    <w:rsid w:val="00B72C38"/>
    <w:rsid w:val="00BD5516"/>
    <w:rsid w:val="00C00310"/>
    <w:rsid w:val="00C15298"/>
    <w:rsid w:val="00C90637"/>
    <w:rsid w:val="00C92D45"/>
    <w:rsid w:val="00C97907"/>
    <w:rsid w:val="00DE160C"/>
    <w:rsid w:val="00DE2514"/>
    <w:rsid w:val="00E465F9"/>
    <w:rsid w:val="00E7334A"/>
    <w:rsid w:val="00E75C9C"/>
    <w:rsid w:val="00F4501D"/>
    <w:rsid w:val="00F61FCE"/>
    <w:rsid w:val="00F65E1E"/>
    <w:rsid w:val="00FA3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C0F53-04E6-46B8-A34B-11494B14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0A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0ABE"/>
  </w:style>
  <w:style w:type="paragraph" w:styleId="a6">
    <w:name w:val="footer"/>
    <w:basedOn w:val="a"/>
    <w:link w:val="a7"/>
    <w:uiPriority w:val="99"/>
    <w:unhideWhenUsed/>
    <w:rsid w:val="00130A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0ABE"/>
  </w:style>
  <w:style w:type="paragraph" w:customStyle="1" w:styleId="1">
    <w:name w:val="Без интервала1"/>
    <w:uiPriority w:val="1"/>
    <w:qFormat/>
    <w:rsid w:val="00130ABE"/>
    <w:pPr>
      <w:spacing w:after="0" w:line="240" w:lineRule="auto"/>
    </w:pPr>
    <w:rPr>
      <w:rFonts w:ascii="Calibri" w:eastAsia="Calibri" w:hAnsi="Calibri" w:cs="Times New Roman"/>
      <w:lang w:val="en-US"/>
    </w:rPr>
  </w:style>
  <w:style w:type="paragraph" w:customStyle="1" w:styleId="2">
    <w:name w:val="Без интервала2"/>
    <w:uiPriority w:val="1"/>
    <w:qFormat/>
    <w:rsid w:val="00130ABE"/>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8891">
      <w:bodyDiv w:val="1"/>
      <w:marLeft w:val="0"/>
      <w:marRight w:val="0"/>
      <w:marTop w:val="0"/>
      <w:marBottom w:val="0"/>
      <w:divBdr>
        <w:top w:val="none" w:sz="0" w:space="0" w:color="auto"/>
        <w:left w:val="none" w:sz="0" w:space="0" w:color="auto"/>
        <w:bottom w:val="none" w:sz="0" w:space="0" w:color="auto"/>
        <w:right w:val="none" w:sz="0" w:space="0" w:color="auto"/>
      </w:divBdr>
    </w:div>
    <w:div w:id="211355362">
      <w:bodyDiv w:val="1"/>
      <w:marLeft w:val="0"/>
      <w:marRight w:val="0"/>
      <w:marTop w:val="0"/>
      <w:marBottom w:val="0"/>
      <w:divBdr>
        <w:top w:val="none" w:sz="0" w:space="0" w:color="auto"/>
        <w:left w:val="none" w:sz="0" w:space="0" w:color="auto"/>
        <w:bottom w:val="none" w:sz="0" w:space="0" w:color="auto"/>
        <w:right w:val="none" w:sz="0" w:space="0" w:color="auto"/>
      </w:divBdr>
    </w:div>
    <w:div w:id="609244647">
      <w:bodyDiv w:val="1"/>
      <w:marLeft w:val="0"/>
      <w:marRight w:val="0"/>
      <w:marTop w:val="0"/>
      <w:marBottom w:val="0"/>
      <w:divBdr>
        <w:top w:val="none" w:sz="0" w:space="0" w:color="auto"/>
        <w:left w:val="none" w:sz="0" w:space="0" w:color="auto"/>
        <w:bottom w:val="none" w:sz="0" w:space="0" w:color="auto"/>
        <w:right w:val="none" w:sz="0" w:space="0" w:color="auto"/>
      </w:divBdr>
    </w:div>
    <w:div w:id="977683943">
      <w:bodyDiv w:val="1"/>
      <w:marLeft w:val="0"/>
      <w:marRight w:val="0"/>
      <w:marTop w:val="0"/>
      <w:marBottom w:val="0"/>
      <w:divBdr>
        <w:top w:val="none" w:sz="0" w:space="0" w:color="auto"/>
        <w:left w:val="none" w:sz="0" w:space="0" w:color="auto"/>
        <w:bottom w:val="none" w:sz="0" w:space="0" w:color="auto"/>
        <w:right w:val="none" w:sz="0" w:space="0" w:color="auto"/>
      </w:divBdr>
    </w:div>
    <w:div w:id="19155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user</cp:lastModifiedBy>
  <cp:revision>2</cp:revision>
  <dcterms:created xsi:type="dcterms:W3CDTF">2019-12-02T15:10:00Z</dcterms:created>
  <dcterms:modified xsi:type="dcterms:W3CDTF">2019-12-02T15:10:00Z</dcterms:modified>
</cp:coreProperties>
</file>